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BB3" w:rsidRDefault="009E3BB3" w:rsidP="004D2781">
      <w:pPr>
        <w:pStyle w:val="Heading1"/>
        <w:rPr>
          <w:b w:val="0"/>
          <w:bCs w:val="0"/>
          <w:sz w:val="24"/>
          <w:szCs w:val="24"/>
        </w:rPr>
      </w:pPr>
    </w:p>
    <w:p w:rsidR="007F316D" w:rsidRDefault="007F316D" w:rsidP="007F316D">
      <w:pPr>
        <w:rPr>
          <w:lang/>
        </w:rPr>
      </w:pPr>
    </w:p>
    <w:p w:rsidR="007F316D" w:rsidRPr="007F316D" w:rsidRDefault="007F316D" w:rsidP="007F316D">
      <w:pPr>
        <w:rPr>
          <w:lang/>
        </w:rPr>
      </w:pPr>
    </w:p>
    <w:p w:rsidR="00BE6F01" w:rsidRPr="00BE6F01" w:rsidRDefault="00BE6F01" w:rsidP="00BE6F01">
      <w:pPr>
        <w:rPr>
          <w:lang/>
        </w:rPr>
      </w:pPr>
    </w:p>
    <w:p w:rsidR="004D2781" w:rsidRPr="004D2781" w:rsidRDefault="004D2781" w:rsidP="007F316D">
      <w:pPr>
        <w:jc w:val="both"/>
        <w:rPr>
          <w:b/>
          <w:bCs/>
        </w:rPr>
      </w:pPr>
    </w:p>
    <w:p w:rsidR="00695B0F" w:rsidRDefault="00695B0F"/>
    <w:p w:rsidR="00BE6F01" w:rsidRDefault="00BE6F01"/>
    <w:p w:rsidR="00695B0F" w:rsidRPr="007F316D" w:rsidRDefault="00695B0F">
      <w:pPr>
        <w:pStyle w:val="Heading1"/>
        <w:rPr>
          <w:rFonts w:ascii="Times New Roman" w:hAnsi="Times New Roman"/>
          <w:sz w:val="72"/>
          <w:szCs w:val="72"/>
        </w:rPr>
      </w:pPr>
      <w:r w:rsidRPr="007F316D">
        <w:rPr>
          <w:rFonts w:ascii="Times New Roman" w:hAnsi="Times New Roman"/>
          <w:sz w:val="72"/>
          <w:szCs w:val="72"/>
        </w:rPr>
        <w:t>Don’t Get Stuck with HIV!</w:t>
      </w:r>
    </w:p>
    <w:p w:rsidR="00695B0F" w:rsidRPr="007F316D" w:rsidRDefault="000E4B5F">
      <w:pPr>
        <w:pStyle w:val="Heading1"/>
        <w:rPr>
          <w:rFonts w:ascii="Times New Roman" w:hAnsi="Times New Roman"/>
          <w:sz w:val="40"/>
          <w:szCs w:val="40"/>
        </w:rPr>
      </w:pPr>
      <w:r w:rsidRPr="007F316D">
        <w:rPr>
          <w:rFonts w:ascii="Times New Roman" w:hAnsi="Times New Roman"/>
          <w:sz w:val="40"/>
          <w:szCs w:val="40"/>
        </w:rPr>
        <w:t xml:space="preserve">How to </w:t>
      </w:r>
      <w:r w:rsidR="0056352B" w:rsidRPr="007F316D">
        <w:rPr>
          <w:rFonts w:ascii="Times New Roman" w:hAnsi="Times New Roman"/>
          <w:sz w:val="40"/>
          <w:szCs w:val="40"/>
        </w:rPr>
        <w:t>protect yourself during</w:t>
      </w:r>
      <w:r w:rsidRPr="007F316D">
        <w:rPr>
          <w:rFonts w:ascii="Times New Roman" w:hAnsi="Times New Roman"/>
          <w:sz w:val="40"/>
          <w:szCs w:val="40"/>
        </w:rPr>
        <w:t xml:space="preserve"> health care and cosmetic p</w:t>
      </w:r>
      <w:r w:rsidR="00695B0F" w:rsidRPr="007F316D">
        <w:rPr>
          <w:rFonts w:ascii="Times New Roman" w:hAnsi="Times New Roman"/>
          <w:sz w:val="40"/>
          <w:szCs w:val="40"/>
        </w:rPr>
        <w:t>rocedures</w:t>
      </w:r>
    </w:p>
    <w:p w:rsidR="009E3BB3" w:rsidRDefault="009E3BB3">
      <w:pPr>
        <w:pStyle w:val="Heading1"/>
        <w:rPr>
          <w:sz w:val="48"/>
          <w:szCs w:val="48"/>
        </w:rPr>
      </w:pPr>
    </w:p>
    <w:p w:rsidR="009E3BB3" w:rsidRDefault="00CD1AF6">
      <w:r>
        <w:t>David Gisselquist</w:t>
      </w:r>
    </w:p>
    <w:p w:rsidR="00CD1AF6" w:rsidRDefault="00CD1AF6">
      <w:r>
        <w:t>Mariette Correa</w:t>
      </w:r>
    </w:p>
    <w:p w:rsidR="00CD1AF6" w:rsidRDefault="00CD1AF6"/>
    <w:p w:rsidR="009E3BB3" w:rsidRDefault="00FF661E">
      <w:r>
        <w:t>21 August</w:t>
      </w:r>
      <w:r w:rsidR="00BE792E">
        <w:t xml:space="preserve"> 2011</w:t>
      </w:r>
    </w:p>
    <w:p w:rsidR="009E3BB3" w:rsidRDefault="009E3BB3">
      <w:pPr>
        <w:rPr>
          <w:lang w:val="pt-BR"/>
        </w:rPr>
      </w:pPr>
    </w:p>
    <w:p w:rsidR="009E3BB3" w:rsidRPr="00B14E6C" w:rsidRDefault="009E3BB3" w:rsidP="00B14E6C">
      <w:pPr>
        <w:jc w:val="center"/>
        <w:rPr>
          <w:b/>
          <w:bCs/>
          <w:sz w:val="36"/>
          <w:szCs w:val="36"/>
        </w:rPr>
      </w:pPr>
      <w:r>
        <w:br w:type="page"/>
      </w:r>
      <w:r w:rsidRPr="00B14E6C">
        <w:rPr>
          <w:b/>
          <w:bCs/>
          <w:sz w:val="36"/>
          <w:szCs w:val="36"/>
        </w:rPr>
        <w:lastRenderedPageBreak/>
        <w:t>Table of contents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6"/>
        <w:gridCol w:w="1402"/>
        <w:gridCol w:w="7159"/>
        <w:gridCol w:w="779"/>
      </w:tblGrid>
      <w:tr w:rsidR="008201B1" w:rsidTr="007136E1">
        <w:tc>
          <w:tcPr>
            <w:tcW w:w="1638" w:type="dxa"/>
            <w:gridSpan w:val="2"/>
          </w:tcPr>
          <w:p w:rsidR="008201B1" w:rsidRDefault="008201B1" w:rsidP="006857F9"/>
        </w:tc>
        <w:tc>
          <w:tcPr>
            <w:tcW w:w="7159" w:type="dxa"/>
          </w:tcPr>
          <w:p w:rsidR="008201B1" w:rsidRDefault="008201B1" w:rsidP="006857F9"/>
        </w:tc>
        <w:tc>
          <w:tcPr>
            <w:tcW w:w="779" w:type="dxa"/>
          </w:tcPr>
          <w:p w:rsidR="008201B1" w:rsidRDefault="008201B1" w:rsidP="006857F9">
            <w:r>
              <w:t>Page</w:t>
            </w:r>
          </w:p>
        </w:tc>
      </w:tr>
      <w:tr w:rsidR="008201B1" w:rsidTr="007136E1">
        <w:tc>
          <w:tcPr>
            <w:tcW w:w="1638" w:type="dxa"/>
            <w:gridSpan w:val="2"/>
          </w:tcPr>
          <w:p w:rsidR="008201B1" w:rsidRDefault="008201B1" w:rsidP="006857F9">
            <w:r>
              <w:t>Glossary</w:t>
            </w:r>
          </w:p>
        </w:tc>
        <w:tc>
          <w:tcPr>
            <w:tcW w:w="7159" w:type="dxa"/>
          </w:tcPr>
          <w:p w:rsidR="008201B1" w:rsidRDefault="008201B1" w:rsidP="006857F9"/>
        </w:tc>
        <w:tc>
          <w:tcPr>
            <w:tcW w:w="779" w:type="dxa"/>
          </w:tcPr>
          <w:p w:rsidR="008201B1" w:rsidRDefault="00BE363F" w:rsidP="006857F9">
            <w:r>
              <w:t>3</w:t>
            </w:r>
          </w:p>
        </w:tc>
      </w:tr>
      <w:tr w:rsidR="008201B1" w:rsidTr="007136E1">
        <w:trPr>
          <w:trHeight w:val="260"/>
        </w:trPr>
        <w:tc>
          <w:tcPr>
            <w:tcW w:w="1638" w:type="dxa"/>
            <w:gridSpan w:val="2"/>
          </w:tcPr>
          <w:p w:rsidR="008201B1" w:rsidRDefault="008201B1" w:rsidP="008932E9">
            <w:r>
              <w:t xml:space="preserve">Introduction </w:t>
            </w:r>
          </w:p>
        </w:tc>
        <w:tc>
          <w:tcPr>
            <w:tcW w:w="7159" w:type="dxa"/>
          </w:tcPr>
          <w:p w:rsidR="008201B1" w:rsidRDefault="008201B1" w:rsidP="008932E9">
            <w:r>
              <w:t>Risks to get HIV from blood-to-blood contact</w:t>
            </w:r>
          </w:p>
        </w:tc>
        <w:tc>
          <w:tcPr>
            <w:tcW w:w="779" w:type="dxa"/>
          </w:tcPr>
          <w:p w:rsidR="008201B1" w:rsidRDefault="00BE363F" w:rsidP="006857F9">
            <w:r>
              <w:t>4</w:t>
            </w:r>
          </w:p>
        </w:tc>
      </w:tr>
      <w:tr w:rsidR="008201B1" w:rsidTr="007136E1">
        <w:tc>
          <w:tcPr>
            <w:tcW w:w="1638" w:type="dxa"/>
            <w:gridSpan w:val="2"/>
          </w:tcPr>
          <w:p w:rsidR="008201B1" w:rsidRDefault="008201B1" w:rsidP="000E3F87">
            <w:r>
              <w:t>Part 1</w:t>
            </w:r>
          </w:p>
        </w:tc>
        <w:tc>
          <w:tcPr>
            <w:tcW w:w="7159" w:type="dxa"/>
          </w:tcPr>
          <w:p w:rsidR="008201B1" w:rsidRDefault="008201B1" w:rsidP="001C0DA4">
            <w:r>
              <w:t>How to protect yourself during health</w:t>
            </w:r>
            <w:r w:rsidR="001C0DA4">
              <w:t xml:space="preserve"> </w:t>
            </w:r>
            <w:r>
              <w:t>care</w:t>
            </w:r>
          </w:p>
        </w:tc>
        <w:tc>
          <w:tcPr>
            <w:tcW w:w="779" w:type="dxa"/>
          </w:tcPr>
          <w:p w:rsidR="008201B1" w:rsidRDefault="00BE363F" w:rsidP="006857F9">
            <w:r>
              <w:t>12</w:t>
            </w:r>
          </w:p>
        </w:tc>
      </w:tr>
      <w:tr w:rsidR="008201B1" w:rsidTr="007136E1">
        <w:tc>
          <w:tcPr>
            <w:tcW w:w="236" w:type="dxa"/>
          </w:tcPr>
          <w:p w:rsidR="008201B1" w:rsidRDefault="008201B1" w:rsidP="00DC5B44">
            <w:pPr>
              <w:jc w:val="right"/>
            </w:pPr>
          </w:p>
        </w:tc>
        <w:tc>
          <w:tcPr>
            <w:tcW w:w="1402" w:type="dxa"/>
          </w:tcPr>
          <w:p w:rsidR="008201B1" w:rsidRDefault="008201B1" w:rsidP="005E446F">
            <w:r>
              <w:t>Section 1</w:t>
            </w:r>
          </w:p>
        </w:tc>
        <w:tc>
          <w:tcPr>
            <w:tcW w:w="7159" w:type="dxa"/>
          </w:tcPr>
          <w:p w:rsidR="008201B1" w:rsidRDefault="008201B1" w:rsidP="00B75C5E">
            <w:r>
              <w:t>Injections</w:t>
            </w:r>
          </w:p>
        </w:tc>
        <w:tc>
          <w:tcPr>
            <w:tcW w:w="779" w:type="dxa"/>
          </w:tcPr>
          <w:p w:rsidR="008201B1" w:rsidRDefault="00BE363F" w:rsidP="006857F9">
            <w:r>
              <w:t>15</w:t>
            </w:r>
          </w:p>
        </w:tc>
      </w:tr>
      <w:tr w:rsidR="008201B1" w:rsidTr="007136E1">
        <w:tc>
          <w:tcPr>
            <w:tcW w:w="236" w:type="dxa"/>
          </w:tcPr>
          <w:p w:rsidR="008201B1" w:rsidRDefault="008201B1" w:rsidP="00B75C5E">
            <w:pPr>
              <w:jc w:val="right"/>
            </w:pPr>
          </w:p>
        </w:tc>
        <w:tc>
          <w:tcPr>
            <w:tcW w:w="1402" w:type="dxa"/>
          </w:tcPr>
          <w:p w:rsidR="008201B1" w:rsidRDefault="008201B1" w:rsidP="008201B1">
            <w:r>
              <w:t>Section 2</w:t>
            </w:r>
          </w:p>
        </w:tc>
        <w:tc>
          <w:tcPr>
            <w:tcW w:w="7159" w:type="dxa"/>
          </w:tcPr>
          <w:p w:rsidR="008201B1" w:rsidRDefault="000F4355" w:rsidP="000F4355">
            <w:r>
              <w:t>Infusions</w:t>
            </w:r>
            <w:r w:rsidR="008201B1">
              <w:t xml:space="preserve"> </w:t>
            </w:r>
          </w:p>
        </w:tc>
        <w:tc>
          <w:tcPr>
            <w:tcW w:w="779" w:type="dxa"/>
          </w:tcPr>
          <w:p w:rsidR="008201B1" w:rsidRDefault="00BE363F" w:rsidP="006857F9">
            <w:r>
              <w:t>19</w:t>
            </w:r>
          </w:p>
        </w:tc>
      </w:tr>
      <w:tr w:rsidR="008201B1" w:rsidTr="007136E1">
        <w:tc>
          <w:tcPr>
            <w:tcW w:w="236" w:type="dxa"/>
          </w:tcPr>
          <w:p w:rsidR="008201B1" w:rsidRDefault="008201B1" w:rsidP="00DC5B44">
            <w:pPr>
              <w:jc w:val="right"/>
            </w:pPr>
          </w:p>
        </w:tc>
        <w:tc>
          <w:tcPr>
            <w:tcW w:w="1402" w:type="dxa"/>
          </w:tcPr>
          <w:p w:rsidR="008201B1" w:rsidRDefault="000F4355" w:rsidP="008201B1">
            <w:r>
              <w:t>Section 3</w:t>
            </w:r>
          </w:p>
        </w:tc>
        <w:tc>
          <w:tcPr>
            <w:tcW w:w="7159" w:type="dxa"/>
          </w:tcPr>
          <w:p w:rsidR="008201B1" w:rsidRDefault="000F4355" w:rsidP="000F4355">
            <w:r>
              <w:t>Intravenous catheters</w:t>
            </w:r>
          </w:p>
        </w:tc>
        <w:tc>
          <w:tcPr>
            <w:tcW w:w="779" w:type="dxa"/>
          </w:tcPr>
          <w:p w:rsidR="008201B1" w:rsidRDefault="00BE363F" w:rsidP="006857F9">
            <w:r>
              <w:t>20</w:t>
            </w:r>
          </w:p>
        </w:tc>
      </w:tr>
      <w:tr w:rsidR="000F4355" w:rsidTr="007136E1">
        <w:tc>
          <w:tcPr>
            <w:tcW w:w="236" w:type="dxa"/>
          </w:tcPr>
          <w:p w:rsidR="000F4355" w:rsidRDefault="000F4355" w:rsidP="00B75C5E">
            <w:pPr>
              <w:jc w:val="right"/>
            </w:pPr>
          </w:p>
        </w:tc>
        <w:tc>
          <w:tcPr>
            <w:tcW w:w="1402" w:type="dxa"/>
          </w:tcPr>
          <w:p w:rsidR="000F4355" w:rsidRDefault="000F4355" w:rsidP="00496D0E">
            <w:r>
              <w:t>Section 4</w:t>
            </w:r>
          </w:p>
        </w:tc>
        <w:tc>
          <w:tcPr>
            <w:tcW w:w="7159" w:type="dxa"/>
          </w:tcPr>
          <w:p w:rsidR="000F4355" w:rsidRDefault="000F4355" w:rsidP="00496D0E">
            <w:r>
              <w:t>Blood tests</w:t>
            </w:r>
          </w:p>
        </w:tc>
        <w:tc>
          <w:tcPr>
            <w:tcW w:w="779" w:type="dxa"/>
          </w:tcPr>
          <w:p w:rsidR="000F4355" w:rsidRDefault="00BE363F" w:rsidP="006857F9">
            <w:r>
              <w:t>22</w:t>
            </w:r>
          </w:p>
        </w:tc>
      </w:tr>
      <w:tr w:rsidR="000F4355" w:rsidTr="007136E1">
        <w:tc>
          <w:tcPr>
            <w:tcW w:w="236" w:type="dxa"/>
          </w:tcPr>
          <w:p w:rsidR="000F4355" w:rsidRDefault="000F4355" w:rsidP="00DC5B44">
            <w:pPr>
              <w:jc w:val="right"/>
            </w:pPr>
          </w:p>
        </w:tc>
        <w:tc>
          <w:tcPr>
            <w:tcW w:w="1402" w:type="dxa"/>
          </w:tcPr>
          <w:p w:rsidR="000F4355" w:rsidRDefault="000F4355" w:rsidP="00496D0E">
            <w:r>
              <w:t>Section 5</w:t>
            </w:r>
          </w:p>
        </w:tc>
        <w:tc>
          <w:tcPr>
            <w:tcW w:w="7159" w:type="dxa"/>
          </w:tcPr>
          <w:p w:rsidR="000F4355" w:rsidRDefault="000F4355" w:rsidP="00496D0E">
            <w:r>
              <w:t>Dental care</w:t>
            </w:r>
          </w:p>
        </w:tc>
        <w:tc>
          <w:tcPr>
            <w:tcW w:w="779" w:type="dxa"/>
          </w:tcPr>
          <w:p w:rsidR="000F4355" w:rsidRDefault="00BE363F" w:rsidP="006857F9">
            <w:r>
              <w:t>24</w:t>
            </w:r>
          </w:p>
        </w:tc>
      </w:tr>
      <w:tr w:rsidR="000F4355" w:rsidTr="007136E1">
        <w:tc>
          <w:tcPr>
            <w:tcW w:w="236" w:type="dxa"/>
          </w:tcPr>
          <w:p w:rsidR="000F4355" w:rsidRDefault="000F4355" w:rsidP="00DC5B44">
            <w:pPr>
              <w:jc w:val="right"/>
            </w:pPr>
          </w:p>
        </w:tc>
        <w:tc>
          <w:tcPr>
            <w:tcW w:w="1402" w:type="dxa"/>
          </w:tcPr>
          <w:p w:rsidR="000F4355" w:rsidRDefault="000F4355" w:rsidP="008201B1">
            <w:r>
              <w:t>Section 6</w:t>
            </w:r>
          </w:p>
        </w:tc>
        <w:tc>
          <w:tcPr>
            <w:tcW w:w="7159" w:type="dxa"/>
          </w:tcPr>
          <w:p w:rsidR="000F4355" w:rsidRDefault="000F4355" w:rsidP="00371135">
            <w:r>
              <w:t>Antenatal care</w:t>
            </w:r>
          </w:p>
        </w:tc>
        <w:tc>
          <w:tcPr>
            <w:tcW w:w="779" w:type="dxa"/>
          </w:tcPr>
          <w:p w:rsidR="000F4355" w:rsidRDefault="00BE363F" w:rsidP="006857F9">
            <w:r>
              <w:t>26</w:t>
            </w:r>
          </w:p>
        </w:tc>
      </w:tr>
      <w:tr w:rsidR="000F4355" w:rsidTr="007136E1">
        <w:tc>
          <w:tcPr>
            <w:tcW w:w="236" w:type="dxa"/>
          </w:tcPr>
          <w:p w:rsidR="000F4355" w:rsidRDefault="000F4355" w:rsidP="00DC5B44">
            <w:pPr>
              <w:jc w:val="right"/>
            </w:pPr>
          </w:p>
        </w:tc>
        <w:tc>
          <w:tcPr>
            <w:tcW w:w="1402" w:type="dxa"/>
          </w:tcPr>
          <w:p w:rsidR="000F4355" w:rsidRDefault="000F4355" w:rsidP="008201B1">
            <w:r>
              <w:t>Section 7</w:t>
            </w:r>
          </w:p>
        </w:tc>
        <w:tc>
          <w:tcPr>
            <w:tcW w:w="7159" w:type="dxa"/>
          </w:tcPr>
          <w:p w:rsidR="000F4355" w:rsidRDefault="000F4355" w:rsidP="00371135">
            <w:r>
              <w:t>Child delivery</w:t>
            </w:r>
          </w:p>
        </w:tc>
        <w:tc>
          <w:tcPr>
            <w:tcW w:w="779" w:type="dxa"/>
          </w:tcPr>
          <w:p w:rsidR="000F4355" w:rsidRDefault="00BE363F" w:rsidP="006857F9">
            <w:r>
              <w:t>28</w:t>
            </w:r>
          </w:p>
        </w:tc>
      </w:tr>
      <w:tr w:rsidR="000F4355" w:rsidTr="007136E1">
        <w:tc>
          <w:tcPr>
            <w:tcW w:w="236" w:type="dxa"/>
          </w:tcPr>
          <w:p w:rsidR="000F4355" w:rsidRDefault="000F4355" w:rsidP="00DC5B44">
            <w:pPr>
              <w:jc w:val="right"/>
            </w:pPr>
          </w:p>
        </w:tc>
        <w:tc>
          <w:tcPr>
            <w:tcW w:w="1402" w:type="dxa"/>
          </w:tcPr>
          <w:p w:rsidR="000F4355" w:rsidRDefault="000F4355" w:rsidP="008201B1">
            <w:r>
              <w:t>Section 8</w:t>
            </w:r>
          </w:p>
        </w:tc>
        <w:tc>
          <w:tcPr>
            <w:tcW w:w="7159" w:type="dxa"/>
          </w:tcPr>
          <w:p w:rsidR="000F4355" w:rsidRDefault="000F4355" w:rsidP="000F4355">
            <w:r>
              <w:t>Birth control and other women’s health care</w:t>
            </w:r>
          </w:p>
        </w:tc>
        <w:tc>
          <w:tcPr>
            <w:tcW w:w="779" w:type="dxa"/>
          </w:tcPr>
          <w:p w:rsidR="000F4355" w:rsidRDefault="00BE363F" w:rsidP="006857F9">
            <w:r>
              <w:t>30</w:t>
            </w:r>
          </w:p>
        </w:tc>
      </w:tr>
      <w:tr w:rsidR="000F4355" w:rsidTr="007136E1">
        <w:tc>
          <w:tcPr>
            <w:tcW w:w="236" w:type="dxa"/>
          </w:tcPr>
          <w:p w:rsidR="000F4355" w:rsidRDefault="000F4355" w:rsidP="00DC5B44">
            <w:pPr>
              <w:jc w:val="right"/>
            </w:pPr>
          </w:p>
        </w:tc>
        <w:tc>
          <w:tcPr>
            <w:tcW w:w="1402" w:type="dxa"/>
          </w:tcPr>
          <w:p w:rsidR="000F4355" w:rsidRDefault="000F4355" w:rsidP="008201B1">
            <w:r>
              <w:t>Section 9</w:t>
            </w:r>
          </w:p>
        </w:tc>
        <w:tc>
          <w:tcPr>
            <w:tcW w:w="7159" w:type="dxa"/>
          </w:tcPr>
          <w:p w:rsidR="000F4355" w:rsidRDefault="000F4355" w:rsidP="00371135">
            <w:r>
              <w:t>Male circumcision</w:t>
            </w:r>
          </w:p>
        </w:tc>
        <w:tc>
          <w:tcPr>
            <w:tcW w:w="779" w:type="dxa"/>
          </w:tcPr>
          <w:p w:rsidR="000F4355" w:rsidRDefault="00BE363F" w:rsidP="006857F9">
            <w:r>
              <w:t>33</w:t>
            </w:r>
          </w:p>
        </w:tc>
      </w:tr>
      <w:tr w:rsidR="000F4355" w:rsidTr="007136E1">
        <w:tc>
          <w:tcPr>
            <w:tcW w:w="236" w:type="dxa"/>
          </w:tcPr>
          <w:p w:rsidR="000F4355" w:rsidRDefault="000F4355" w:rsidP="00DC5B44">
            <w:pPr>
              <w:jc w:val="right"/>
            </w:pPr>
          </w:p>
        </w:tc>
        <w:tc>
          <w:tcPr>
            <w:tcW w:w="1402" w:type="dxa"/>
          </w:tcPr>
          <w:p w:rsidR="000F4355" w:rsidRDefault="000F4355" w:rsidP="008201B1">
            <w:r>
              <w:t>Section 10</w:t>
            </w:r>
          </w:p>
        </w:tc>
        <w:tc>
          <w:tcPr>
            <w:tcW w:w="7159" w:type="dxa"/>
          </w:tcPr>
          <w:p w:rsidR="000F4355" w:rsidRDefault="000F4355" w:rsidP="00BE3C71">
            <w:r>
              <w:t>Blood transfusion</w:t>
            </w:r>
          </w:p>
        </w:tc>
        <w:tc>
          <w:tcPr>
            <w:tcW w:w="779" w:type="dxa"/>
          </w:tcPr>
          <w:p w:rsidR="000F4355" w:rsidRDefault="00BE363F" w:rsidP="006857F9">
            <w:r>
              <w:t>36</w:t>
            </w:r>
          </w:p>
        </w:tc>
      </w:tr>
      <w:tr w:rsidR="000F4355" w:rsidTr="007136E1">
        <w:tc>
          <w:tcPr>
            <w:tcW w:w="236" w:type="dxa"/>
          </w:tcPr>
          <w:p w:rsidR="000F4355" w:rsidRDefault="000F4355" w:rsidP="00DC5B44">
            <w:pPr>
              <w:jc w:val="right"/>
            </w:pPr>
          </w:p>
        </w:tc>
        <w:tc>
          <w:tcPr>
            <w:tcW w:w="1402" w:type="dxa"/>
          </w:tcPr>
          <w:p w:rsidR="000F4355" w:rsidRDefault="000F4355" w:rsidP="008201B1">
            <w:r>
              <w:t>Section 11</w:t>
            </w:r>
          </w:p>
        </w:tc>
        <w:tc>
          <w:tcPr>
            <w:tcW w:w="7159" w:type="dxa"/>
          </w:tcPr>
          <w:p w:rsidR="000F4355" w:rsidRDefault="000F4355" w:rsidP="0055042C">
            <w:r>
              <w:t>Donating blood</w:t>
            </w:r>
          </w:p>
        </w:tc>
        <w:tc>
          <w:tcPr>
            <w:tcW w:w="779" w:type="dxa"/>
          </w:tcPr>
          <w:p w:rsidR="000F4355" w:rsidRDefault="00BE363F" w:rsidP="006857F9">
            <w:r>
              <w:t>38</w:t>
            </w:r>
          </w:p>
        </w:tc>
      </w:tr>
      <w:tr w:rsidR="000F4355" w:rsidTr="007136E1">
        <w:tc>
          <w:tcPr>
            <w:tcW w:w="236" w:type="dxa"/>
          </w:tcPr>
          <w:p w:rsidR="000F4355" w:rsidRDefault="000F4355" w:rsidP="00C17771">
            <w:pPr>
              <w:jc w:val="right"/>
            </w:pPr>
          </w:p>
        </w:tc>
        <w:tc>
          <w:tcPr>
            <w:tcW w:w="1402" w:type="dxa"/>
          </w:tcPr>
          <w:p w:rsidR="000F4355" w:rsidRDefault="000F4355" w:rsidP="008201B1">
            <w:r>
              <w:t>Section 12</w:t>
            </w:r>
          </w:p>
        </w:tc>
        <w:tc>
          <w:tcPr>
            <w:tcW w:w="7159" w:type="dxa"/>
          </w:tcPr>
          <w:p w:rsidR="000F4355" w:rsidRDefault="000F4355" w:rsidP="00C17771">
            <w:r>
              <w:t>Traditional health care</w:t>
            </w:r>
          </w:p>
        </w:tc>
        <w:tc>
          <w:tcPr>
            <w:tcW w:w="779" w:type="dxa"/>
          </w:tcPr>
          <w:p w:rsidR="000F4355" w:rsidRDefault="00BE363F" w:rsidP="006857F9">
            <w:r>
              <w:t>39</w:t>
            </w:r>
          </w:p>
        </w:tc>
      </w:tr>
      <w:tr w:rsidR="000F4355" w:rsidTr="007136E1">
        <w:tc>
          <w:tcPr>
            <w:tcW w:w="1638" w:type="dxa"/>
            <w:gridSpan w:val="2"/>
          </w:tcPr>
          <w:p w:rsidR="000F4355" w:rsidRDefault="000F4355" w:rsidP="00371135">
            <w:r>
              <w:t>Part 2</w:t>
            </w:r>
          </w:p>
        </w:tc>
        <w:tc>
          <w:tcPr>
            <w:tcW w:w="7159" w:type="dxa"/>
          </w:tcPr>
          <w:p w:rsidR="000F4355" w:rsidRDefault="000F4355" w:rsidP="00371135">
            <w:r>
              <w:t>How to protect yourself during cosmetic services</w:t>
            </w:r>
          </w:p>
        </w:tc>
        <w:tc>
          <w:tcPr>
            <w:tcW w:w="779" w:type="dxa"/>
          </w:tcPr>
          <w:p w:rsidR="000F4355" w:rsidRDefault="00BE363F" w:rsidP="006857F9">
            <w:r>
              <w:t>41</w:t>
            </w:r>
          </w:p>
        </w:tc>
      </w:tr>
      <w:tr w:rsidR="000F4355" w:rsidTr="007136E1">
        <w:tc>
          <w:tcPr>
            <w:tcW w:w="236" w:type="dxa"/>
          </w:tcPr>
          <w:p w:rsidR="000F4355" w:rsidRDefault="000F4355" w:rsidP="00351C88">
            <w:pPr>
              <w:jc w:val="right"/>
            </w:pPr>
          </w:p>
        </w:tc>
        <w:tc>
          <w:tcPr>
            <w:tcW w:w="1402" w:type="dxa"/>
          </w:tcPr>
          <w:p w:rsidR="000F4355" w:rsidRDefault="000F4355" w:rsidP="008201B1">
            <w:r>
              <w:t>Section 13</w:t>
            </w:r>
          </w:p>
        </w:tc>
        <w:tc>
          <w:tcPr>
            <w:tcW w:w="7159" w:type="dxa"/>
          </w:tcPr>
          <w:p w:rsidR="000F4355" w:rsidRDefault="000F4355" w:rsidP="006857F9">
            <w:r>
              <w:t>Tattooing</w:t>
            </w:r>
          </w:p>
        </w:tc>
        <w:tc>
          <w:tcPr>
            <w:tcW w:w="779" w:type="dxa"/>
          </w:tcPr>
          <w:p w:rsidR="000F4355" w:rsidRDefault="00BE363F" w:rsidP="006857F9">
            <w:r>
              <w:t>42</w:t>
            </w:r>
          </w:p>
        </w:tc>
      </w:tr>
      <w:tr w:rsidR="000F4355" w:rsidTr="007136E1">
        <w:tc>
          <w:tcPr>
            <w:tcW w:w="236" w:type="dxa"/>
          </w:tcPr>
          <w:p w:rsidR="000F4355" w:rsidRDefault="000F4355" w:rsidP="00351C88">
            <w:pPr>
              <w:jc w:val="right"/>
            </w:pPr>
          </w:p>
        </w:tc>
        <w:tc>
          <w:tcPr>
            <w:tcW w:w="1402" w:type="dxa"/>
          </w:tcPr>
          <w:p w:rsidR="000F4355" w:rsidRDefault="000F4355" w:rsidP="008201B1">
            <w:r>
              <w:t>Section 14</w:t>
            </w:r>
          </w:p>
        </w:tc>
        <w:tc>
          <w:tcPr>
            <w:tcW w:w="7159" w:type="dxa"/>
          </w:tcPr>
          <w:p w:rsidR="000F4355" w:rsidRDefault="00314735" w:rsidP="006857F9">
            <w:r>
              <w:t>Scarification</w:t>
            </w:r>
          </w:p>
        </w:tc>
        <w:tc>
          <w:tcPr>
            <w:tcW w:w="779" w:type="dxa"/>
          </w:tcPr>
          <w:p w:rsidR="000F4355" w:rsidRDefault="00BE363F" w:rsidP="006857F9">
            <w:r>
              <w:t>43</w:t>
            </w:r>
          </w:p>
        </w:tc>
      </w:tr>
      <w:tr w:rsidR="00314735" w:rsidTr="007136E1">
        <w:tc>
          <w:tcPr>
            <w:tcW w:w="236" w:type="dxa"/>
          </w:tcPr>
          <w:p w:rsidR="00314735" w:rsidRDefault="00314735" w:rsidP="00351C88">
            <w:pPr>
              <w:jc w:val="right"/>
            </w:pPr>
          </w:p>
        </w:tc>
        <w:tc>
          <w:tcPr>
            <w:tcW w:w="1402" w:type="dxa"/>
          </w:tcPr>
          <w:p w:rsidR="00314735" w:rsidRDefault="00314735" w:rsidP="00082F3D">
            <w:r>
              <w:t>Section 15</w:t>
            </w:r>
          </w:p>
        </w:tc>
        <w:tc>
          <w:tcPr>
            <w:tcW w:w="7159" w:type="dxa"/>
          </w:tcPr>
          <w:p w:rsidR="00314735" w:rsidRDefault="00314735" w:rsidP="006857F9">
            <w:r>
              <w:t>Piercing</w:t>
            </w:r>
          </w:p>
        </w:tc>
        <w:tc>
          <w:tcPr>
            <w:tcW w:w="779" w:type="dxa"/>
          </w:tcPr>
          <w:p w:rsidR="00314735" w:rsidRDefault="00BE363F" w:rsidP="006857F9">
            <w:r>
              <w:t>44</w:t>
            </w:r>
          </w:p>
        </w:tc>
      </w:tr>
      <w:tr w:rsidR="00314735" w:rsidTr="007136E1">
        <w:tc>
          <w:tcPr>
            <w:tcW w:w="236" w:type="dxa"/>
          </w:tcPr>
          <w:p w:rsidR="00314735" w:rsidRDefault="00314735" w:rsidP="00351C88">
            <w:pPr>
              <w:jc w:val="right"/>
            </w:pPr>
          </w:p>
        </w:tc>
        <w:tc>
          <w:tcPr>
            <w:tcW w:w="1402" w:type="dxa"/>
          </w:tcPr>
          <w:p w:rsidR="00314735" w:rsidRDefault="00314735" w:rsidP="00082F3D">
            <w:r>
              <w:t>Section 16</w:t>
            </w:r>
          </w:p>
        </w:tc>
        <w:tc>
          <w:tcPr>
            <w:tcW w:w="7159" w:type="dxa"/>
          </w:tcPr>
          <w:p w:rsidR="00314735" w:rsidRDefault="00314735" w:rsidP="006857F9">
            <w:r>
              <w:t>Beauty salons, haircutting, and shaving</w:t>
            </w:r>
          </w:p>
        </w:tc>
        <w:tc>
          <w:tcPr>
            <w:tcW w:w="779" w:type="dxa"/>
          </w:tcPr>
          <w:p w:rsidR="00314735" w:rsidRDefault="00BE363F" w:rsidP="006857F9">
            <w:r>
              <w:t>45</w:t>
            </w:r>
          </w:p>
        </w:tc>
      </w:tr>
      <w:tr w:rsidR="00314735" w:rsidTr="007136E1">
        <w:tc>
          <w:tcPr>
            <w:tcW w:w="236" w:type="dxa"/>
          </w:tcPr>
          <w:p w:rsidR="00314735" w:rsidRDefault="00314735" w:rsidP="00351C88">
            <w:pPr>
              <w:jc w:val="right"/>
            </w:pPr>
          </w:p>
        </w:tc>
        <w:tc>
          <w:tcPr>
            <w:tcW w:w="1402" w:type="dxa"/>
          </w:tcPr>
          <w:p w:rsidR="00314735" w:rsidRDefault="00314735" w:rsidP="00082F3D">
            <w:r>
              <w:t>Section 17</w:t>
            </w:r>
          </w:p>
        </w:tc>
        <w:tc>
          <w:tcPr>
            <w:tcW w:w="7159" w:type="dxa"/>
          </w:tcPr>
          <w:p w:rsidR="00314735" w:rsidRDefault="00314735" w:rsidP="00FD3630">
            <w:r>
              <w:t>Manicures and pedicures</w:t>
            </w:r>
          </w:p>
        </w:tc>
        <w:tc>
          <w:tcPr>
            <w:tcW w:w="779" w:type="dxa"/>
          </w:tcPr>
          <w:p w:rsidR="00314735" w:rsidRDefault="00BE363F" w:rsidP="006857F9">
            <w:r>
              <w:t>47</w:t>
            </w:r>
          </w:p>
        </w:tc>
      </w:tr>
      <w:tr w:rsidR="00314735" w:rsidTr="007136E1">
        <w:tc>
          <w:tcPr>
            <w:tcW w:w="236" w:type="dxa"/>
          </w:tcPr>
          <w:p w:rsidR="00314735" w:rsidRDefault="00314735" w:rsidP="00823C68">
            <w:pPr>
              <w:jc w:val="right"/>
            </w:pPr>
          </w:p>
        </w:tc>
        <w:tc>
          <w:tcPr>
            <w:tcW w:w="1402" w:type="dxa"/>
          </w:tcPr>
          <w:p w:rsidR="00314735" w:rsidRDefault="00314735" w:rsidP="008201B1">
            <w:r>
              <w:t>Section 18</w:t>
            </w:r>
          </w:p>
        </w:tc>
        <w:tc>
          <w:tcPr>
            <w:tcW w:w="7159" w:type="dxa"/>
          </w:tcPr>
          <w:p w:rsidR="00314735" w:rsidRDefault="00314735" w:rsidP="000A53F0">
            <w:r>
              <w:t>Other blood contacts in the home and community</w:t>
            </w:r>
          </w:p>
        </w:tc>
        <w:tc>
          <w:tcPr>
            <w:tcW w:w="779" w:type="dxa"/>
          </w:tcPr>
          <w:p w:rsidR="00314735" w:rsidRDefault="00BE363F" w:rsidP="006857F9">
            <w:r>
              <w:t>48</w:t>
            </w:r>
          </w:p>
        </w:tc>
      </w:tr>
      <w:tr w:rsidR="00314735" w:rsidTr="007136E1">
        <w:tc>
          <w:tcPr>
            <w:tcW w:w="1638" w:type="dxa"/>
            <w:gridSpan w:val="2"/>
          </w:tcPr>
          <w:p w:rsidR="00314735" w:rsidRDefault="00314735" w:rsidP="00681D4B">
            <w:r>
              <w:t>Annex 1</w:t>
            </w:r>
          </w:p>
        </w:tc>
        <w:tc>
          <w:tcPr>
            <w:tcW w:w="7159" w:type="dxa"/>
          </w:tcPr>
          <w:p w:rsidR="00314735" w:rsidRDefault="00314735" w:rsidP="00681D4B">
            <w:r>
              <w:t>Percentage of adults with HIV in African countries and world regions</w:t>
            </w:r>
          </w:p>
        </w:tc>
        <w:tc>
          <w:tcPr>
            <w:tcW w:w="779" w:type="dxa"/>
          </w:tcPr>
          <w:p w:rsidR="00314735" w:rsidRDefault="00BE363F" w:rsidP="006857F9">
            <w:r>
              <w:t>49</w:t>
            </w:r>
          </w:p>
        </w:tc>
      </w:tr>
      <w:tr w:rsidR="00314735" w:rsidTr="007136E1">
        <w:tc>
          <w:tcPr>
            <w:tcW w:w="1638" w:type="dxa"/>
            <w:gridSpan w:val="2"/>
          </w:tcPr>
          <w:p w:rsidR="00314735" w:rsidRDefault="00314735" w:rsidP="007F0627">
            <w:r>
              <w:t>Annex 2</w:t>
            </w:r>
          </w:p>
        </w:tc>
        <w:tc>
          <w:tcPr>
            <w:tcW w:w="7159" w:type="dxa"/>
          </w:tcPr>
          <w:p w:rsidR="00314735" w:rsidRDefault="00314735" w:rsidP="000F4355">
            <w:r>
              <w:t>Mother-to-child and sexual transmission: Risks and prevention</w:t>
            </w:r>
          </w:p>
        </w:tc>
        <w:tc>
          <w:tcPr>
            <w:tcW w:w="779" w:type="dxa"/>
          </w:tcPr>
          <w:p w:rsidR="00314735" w:rsidRDefault="00BE363F" w:rsidP="006857F9">
            <w:r>
              <w:t>50</w:t>
            </w:r>
          </w:p>
        </w:tc>
      </w:tr>
      <w:tr w:rsidR="00314735" w:rsidTr="007136E1">
        <w:tc>
          <w:tcPr>
            <w:tcW w:w="1638" w:type="dxa"/>
            <w:gridSpan w:val="2"/>
          </w:tcPr>
          <w:p w:rsidR="00314735" w:rsidRDefault="00314735" w:rsidP="007F0627">
            <w:r>
              <w:t>Annex 3</w:t>
            </w:r>
          </w:p>
        </w:tc>
        <w:tc>
          <w:tcPr>
            <w:tcW w:w="7159" w:type="dxa"/>
          </w:tcPr>
          <w:p w:rsidR="00314735" w:rsidRDefault="00314735" w:rsidP="000F4355">
            <w:r>
              <w:t>Additional resources</w:t>
            </w:r>
          </w:p>
        </w:tc>
        <w:tc>
          <w:tcPr>
            <w:tcW w:w="779" w:type="dxa"/>
          </w:tcPr>
          <w:p w:rsidR="00314735" w:rsidRDefault="00BE363F" w:rsidP="006857F9">
            <w:r>
              <w:t>52</w:t>
            </w:r>
          </w:p>
        </w:tc>
      </w:tr>
      <w:tr w:rsidR="00314735" w:rsidTr="007136E1">
        <w:tc>
          <w:tcPr>
            <w:tcW w:w="1638" w:type="dxa"/>
            <w:gridSpan w:val="2"/>
          </w:tcPr>
          <w:p w:rsidR="00314735" w:rsidRDefault="00314735" w:rsidP="007F0627">
            <w:r>
              <w:t>References</w:t>
            </w:r>
          </w:p>
        </w:tc>
        <w:tc>
          <w:tcPr>
            <w:tcW w:w="7159" w:type="dxa"/>
          </w:tcPr>
          <w:p w:rsidR="00314735" w:rsidRDefault="00314735" w:rsidP="000F4355"/>
        </w:tc>
        <w:tc>
          <w:tcPr>
            <w:tcW w:w="779" w:type="dxa"/>
          </w:tcPr>
          <w:p w:rsidR="00314735" w:rsidRDefault="00BE363F" w:rsidP="006857F9">
            <w:r>
              <w:t>54</w:t>
            </w:r>
          </w:p>
        </w:tc>
      </w:tr>
    </w:tbl>
    <w:p w:rsidR="007136E1" w:rsidRPr="00082051" w:rsidRDefault="007136E1" w:rsidP="007136E1">
      <w:pPr>
        <w:pStyle w:val="Heading2"/>
        <w:jc w:val="center"/>
        <w:rPr>
          <w:i w:val="0"/>
          <w:sz w:val="24"/>
          <w:szCs w:val="24"/>
        </w:rPr>
      </w:pPr>
    </w:p>
    <w:p w:rsidR="007136E1" w:rsidRPr="002C10C4" w:rsidRDefault="007136E1" w:rsidP="007136E1">
      <w:pPr>
        <w:pStyle w:val="Heading2"/>
        <w:jc w:val="center"/>
        <w:rPr>
          <w:i w:val="0"/>
          <w:sz w:val="36"/>
          <w:szCs w:val="36"/>
        </w:rPr>
      </w:pPr>
      <w:r>
        <w:rPr>
          <w:i w:val="0"/>
          <w:sz w:val="36"/>
          <w:szCs w:val="36"/>
        </w:rPr>
        <w:t>Table of tables and figures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38"/>
        <w:gridCol w:w="7020"/>
        <w:gridCol w:w="918"/>
      </w:tblGrid>
      <w:tr w:rsidR="007136E1" w:rsidRPr="00946058" w:rsidTr="007136E1">
        <w:tc>
          <w:tcPr>
            <w:tcW w:w="1638" w:type="dxa"/>
            <w:shd w:val="clear" w:color="auto" w:fill="auto"/>
          </w:tcPr>
          <w:p w:rsidR="007136E1" w:rsidRPr="00946058" w:rsidRDefault="007136E1" w:rsidP="00616A8B">
            <w:pPr>
              <w:pStyle w:val="Heading2"/>
              <w:rPr>
                <w:b w:val="0"/>
                <w:i w:val="0"/>
                <w:sz w:val="24"/>
                <w:szCs w:val="24"/>
                <w:lang w:eastAsia="en-US"/>
              </w:rPr>
            </w:pPr>
          </w:p>
        </w:tc>
        <w:tc>
          <w:tcPr>
            <w:tcW w:w="7020" w:type="dxa"/>
            <w:shd w:val="clear" w:color="auto" w:fill="auto"/>
          </w:tcPr>
          <w:p w:rsidR="007136E1" w:rsidRPr="00946058" w:rsidRDefault="007136E1" w:rsidP="00616A8B">
            <w:pPr>
              <w:pStyle w:val="Heading2"/>
              <w:rPr>
                <w:b w:val="0"/>
                <w:i w:val="0"/>
                <w:sz w:val="24"/>
                <w:szCs w:val="24"/>
                <w:lang w:eastAsia="en-US"/>
              </w:rPr>
            </w:pPr>
          </w:p>
        </w:tc>
        <w:tc>
          <w:tcPr>
            <w:tcW w:w="918"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Page</w:t>
            </w:r>
          </w:p>
        </w:tc>
      </w:tr>
      <w:tr w:rsidR="007136E1" w:rsidRPr="00946058" w:rsidTr="007136E1">
        <w:tc>
          <w:tcPr>
            <w:tcW w:w="1638"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Figure 1</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Percentage of adults with HIV vs. percentage aware of blood-to-blood risks</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5</w:t>
            </w:r>
          </w:p>
        </w:tc>
      </w:tr>
      <w:tr w:rsidR="007136E1" w:rsidRPr="00946058" w:rsidTr="007136E1">
        <w:tc>
          <w:tcPr>
            <w:tcW w:w="1638" w:type="dxa"/>
            <w:shd w:val="clear" w:color="auto" w:fill="auto"/>
          </w:tcPr>
          <w:p w:rsidR="007136E1" w:rsidRPr="00946058" w:rsidRDefault="007136E1" w:rsidP="00616A8B">
            <w:pPr>
              <w:pStyle w:val="Heading2"/>
              <w:rPr>
                <w:b w:val="0"/>
                <w:i w:val="0"/>
                <w:sz w:val="24"/>
                <w:szCs w:val="24"/>
                <w:lang w:eastAsia="en-US"/>
              </w:rPr>
            </w:pPr>
            <w:r>
              <w:rPr>
                <w:b w:val="0"/>
                <w:i w:val="0"/>
                <w:sz w:val="24"/>
                <w:szCs w:val="24"/>
                <w:lang w:eastAsia="en-US"/>
              </w:rPr>
              <w:t>Table 1</w:t>
            </w:r>
          </w:p>
        </w:tc>
        <w:tc>
          <w:tcPr>
            <w:tcW w:w="7020" w:type="dxa"/>
            <w:shd w:val="clear" w:color="auto" w:fill="auto"/>
          </w:tcPr>
          <w:p w:rsidR="007136E1" w:rsidRPr="007136E1" w:rsidRDefault="007136E1" w:rsidP="007136E1">
            <w:r>
              <w:t>Many hospitals and clinics lack equipment to sterilize instruments</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7</w:t>
            </w:r>
          </w:p>
        </w:tc>
      </w:tr>
      <w:tr w:rsidR="007136E1" w:rsidRPr="00946058" w:rsidTr="007136E1">
        <w:tc>
          <w:tcPr>
            <w:tcW w:w="1638" w:type="dxa"/>
            <w:shd w:val="clear" w:color="auto" w:fill="auto"/>
          </w:tcPr>
          <w:p w:rsidR="007136E1" w:rsidRPr="00946058" w:rsidRDefault="007136E1" w:rsidP="007136E1">
            <w:pPr>
              <w:pStyle w:val="Heading2"/>
              <w:rPr>
                <w:b w:val="0"/>
                <w:i w:val="0"/>
                <w:sz w:val="24"/>
                <w:szCs w:val="24"/>
                <w:lang w:eastAsia="en-US"/>
              </w:rPr>
            </w:pPr>
            <w:r w:rsidRPr="00946058">
              <w:rPr>
                <w:b w:val="0"/>
                <w:i w:val="0"/>
                <w:sz w:val="24"/>
                <w:szCs w:val="24"/>
                <w:lang w:eastAsia="en-US"/>
              </w:rPr>
              <w:t xml:space="preserve">Table </w:t>
            </w:r>
            <w:r>
              <w:rPr>
                <w:b w:val="0"/>
                <w:i w:val="0"/>
                <w:sz w:val="24"/>
                <w:szCs w:val="24"/>
                <w:lang w:eastAsia="en-US"/>
              </w:rPr>
              <w:t>2</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Investigated HIV outbreaks from blood-to-blood transmission</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8</w:t>
            </w:r>
          </w:p>
        </w:tc>
      </w:tr>
      <w:tr w:rsidR="007136E1" w:rsidRPr="00946058" w:rsidTr="007136E1">
        <w:tc>
          <w:tcPr>
            <w:tcW w:w="1638" w:type="dxa"/>
            <w:shd w:val="clear" w:color="auto" w:fill="auto"/>
          </w:tcPr>
          <w:p w:rsidR="007136E1" w:rsidRPr="00946058" w:rsidRDefault="007136E1" w:rsidP="007136E1">
            <w:pPr>
              <w:pStyle w:val="Heading2"/>
              <w:rPr>
                <w:b w:val="0"/>
                <w:i w:val="0"/>
                <w:sz w:val="24"/>
                <w:szCs w:val="24"/>
                <w:lang w:eastAsia="en-US"/>
              </w:rPr>
            </w:pPr>
            <w:r w:rsidRPr="00946058">
              <w:rPr>
                <w:b w:val="0"/>
                <w:i w:val="0"/>
                <w:sz w:val="24"/>
                <w:szCs w:val="24"/>
                <w:lang w:eastAsia="en-US"/>
              </w:rPr>
              <w:t xml:space="preserve">Table </w:t>
            </w:r>
            <w:r>
              <w:rPr>
                <w:b w:val="0"/>
                <w:i w:val="0"/>
                <w:sz w:val="24"/>
                <w:szCs w:val="24"/>
                <w:lang w:eastAsia="en-US"/>
              </w:rPr>
              <w:t>3</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Estimated risks to get HIV from reused skin-piercing instruments</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10</w:t>
            </w:r>
          </w:p>
        </w:tc>
      </w:tr>
      <w:tr w:rsidR="007136E1" w:rsidRPr="00946058" w:rsidTr="007136E1">
        <w:tc>
          <w:tcPr>
            <w:tcW w:w="1638" w:type="dxa"/>
            <w:shd w:val="clear" w:color="auto" w:fill="auto"/>
          </w:tcPr>
          <w:p w:rsidR="007136E1" w:rsidRPr="00946058" w:rsidRDefault="007136E1" w:rsidP="00616A8B">
            <w:pPr>
              <w:pStyle w:val="Heading2"/>
              <w:rPr>
                <w:b w:val="0"/>
                <w:i w:val="0"/>
                <w:sz w:val="24"/>
                <w:szCs w:val="24"/>
                <w:lang w:eastAsia="en-US"/>
              </w:rPr>
            </w:pPr>
            <w:r>
              <w:rPr>
                <w:b w:val="0"/>
                <w:i w:val="0"/>
                <w:sz w:val="24"/>
                <w:szCs w:val="24"/>
                <w:lang w:eastAsia="en-US"/>
              </w:rPr>
              <w:t>Table 4</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Evidence that people got HIV from medical injections</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18</w:t>
            </w:r>
          </w:p>
        </w:tc>
      </w:tr>
      <w:tr w:rsidR="007136E1" w:rsidRPr="00946058" w:rsidTr="007136E1">
        <w:tc>
          <w:tcPr>
            <w:tcW w:w="1638" w:type="dxa"/>
            <w:shd w:val="clear" w:color="auto" w:fill="auto"/>
          </w:tcPr>
          <w:p w:rsidR="007136E1" w:rsidRPr="00946058" w:rsidRDefault="007136E1" w:rsidP="00616A8B">
            <w:pPr>
              <w:pStyle w:val="Heading2"/>
              <w:rPr>
                <w:b w:val="0"/>
                <w:i w:val="0"/>
                <w:sz w:val="24"/>
                <w:szCs w:val="24"/>
                <w:lang w:eastAsia="en-US"/>
              </w:rPr>
            </w:pPr>
            <w:r>
              <w:rPr>
                <w:b w:val="0"/>
                <w:i w:val="0"/>
                <w:sz w:val="24"/>
                <w:szCs w:val="24"/>
                <w:lang w:eastAsia="en-US"/>
              </w:rPr>
              <w:t>Table 5</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 xml:space="preserve">Evidence that women got HIV from antenatal care </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27</w:t>
            </w:r>
          </w:p>
        </w:tc>
      </w:tr>
      <w:tr w:rsidR="007136E1" w:rsidRPr="00946058" w:rsidTr="007136E1">
        <w:tc>
          <w:tcPr>
            <w:tcW w:w="1638" w:type="dxa"/>
            <w:shd w:val="clear" w:color="auto" w:fill="auto"/>
          </w:tcPr>
          <w:p w:rsidR="007136E1" w:rsidRPr="00946058" w:rsidRDefault="007136E1" w:rsidP="00616A8B">
            <w:pPr>
              <w:pStyle w:val="Heading2"/>
              <w:rPr>
                <w:b w:val="0"/>
                <w:i w:val="0"/>
                <w:sz w:val="24"/>
                <w:szCs w:val="24"/>
                <w:lang w:eastAsia="en-US"/>
              </w:rPr>
            </w:pPr>
            <w:r>
              <w:rPr>
                <w:b w:val="0"/>
                <w:i w:val="0"/>
                <w:sz w:val="24"/>
                <w:szCs w:val="24"/>
                <w:lang w:eastAsia="en-US"/>
              </w:rPr>
              <w:t>Table 6</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Evidence that women got HIV from hormone injections for birth control</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32</w:t>
            </w:r>
          </w:p>
        </w:tc>
      </w:tr>
      <w:tr w:rsidR="007136E1" w:rsidRPr="00946058" w:rsidTr="007136E1">
        <w:tc>
          <w:tcPr>
            <w:tcW w:w="1638" w:type="dxa"/>
            <w:shd w:val="clear" w:color="auto" w:fill="auto"/>
          </w:tcPr>
          <w:p w:rsidR="007136E1" w:rsidRPr="00946058" w:rsidRDefault="007136E1" w:rsidP="007136E1">
            <w:pPr>
              <w:pStyle w:val="Heading2"/>
              <w:rPr>
                <w:b w:val="0"/>
                <w:i w:val="0"/>
                <w:sz w:val="24"/>
                <w:szCs w:val="24"/>
                <w:lang w:eastAsia="en-US"/>
              </w:rPr>
            </w:pPr>
            <w:r w:rsidRPr="00946058">
              <w:rPr>
                <w:b w:val="0"/>
                <w:i w:val="0"/>
                <w:sz w:val="24"/>
                <w:szCs w:val="24"/>
                <w:lang w:eastAsia="en-US"/>
              </w:rPr>
              <w:t xml:space="preserve">Table </w:t>
            </w:r>
            <w:r>
              <w:rPr>
                <w:b w:val="0"/>
                <w:i w:val="0"/>
                <w:sz w:val="24"/>
                <w:szCs w:val="24"/>
                <w:lang w:eastAsia="en-US"/>
              </w:rPr>
              <w:t>7</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HIV infections in circumcised and intact (uncircumcised) men</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34</w:t>
            </w:r>
          </w:p>
        </w:tc>
      </w:tr>
      <w:tr w:rsidR="007136E1" w:rsidRPr="00946058" w:rsidTr="007136E1">
        <w:tc>
          <w:tcPr>
            <w:tcW w:w="1638"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 xml:space="preserve">Annex </w:t>
            </w:r>
            <w:r>
              <w:rPr>
                <w:b w:val="0"/>
                <w:i w:val="0"/>
                <w:sz w:val="24"/>
                <w:szCs w:val="24"/>
                <w:lang w:eastAsia="en-US"/>
              </w:rPr>
              <w:t>2 table</w:t>
            </w:r>
          </w:p>
        </w:tc>
        <w:tc>
          <w:tcPr>
            <w:tcW w:w="7020" w:type="dxa"/>
            <w:shd w:val="clear" w:color="auto" w:fill="auto"/>
          </w:tcPr>
          <w:p w:rsidR="007136E1" w:rsidRPr="00946058" w:rsidRDefault="007136E1" w:rsidP="00616A8B">
            <w:pPr>
              <w:pStyle w:val="Heading2"/>
              <w:rPr>
                <w:b w:val="0"/>
                <w:i w:val="0"/>
                <w:sz w:val="24"/>
                <w:szCs w:val="24"/>
                <w:lang w:eastAsia="en-US"/>
              </w:rPr>
            </w:pPr>
            <w:r w:rsidRPr="00946058">
              <w:rPr>
                <w:b w:val="0"/>
                <w:i w:val="0"/>
                <w:sz w:val="24"/>
                <w:szCs w:val="24"/>
                <w:lang w:eastAsia="en-US"/>
              </w:rPr>
              <w:t>Estimated risks to get HIV from an HIV-infected sex partner</w:t>
            </w:r>
          </w:p>
        </w:tc>
        <w:tc>
          <w:tcPr>
            <w:tcW w:w="918" w:type="dxa"/>
            <w:shd w:val="clear" w:color="auto" w:fill="auto"/>
          </w:tcPr>
          <w:p w:rsidR="007136E1" w:rsidRPr="00946058" w:rsidRDefault="00BE363F" w:rsidP="00616A8B">
            <w:pPr>
              <w:pStyle w:val="Heading2"/>
              <w:rPr>
                <w:b w:val="0"/>
                <w:i w:val="0"/>
                <w:sz w:val="24"/>
                <w:szCs w:val="24"/>
                <w:lang w:eastAsia="en-US"/>
              </w:rPr>
            </w:pPr>
            <w:r>
              <w:rPr>
                <w:b w:val="0"/>
                <w:i w:val="0"/>
                <w:sz w:val="24"/>
                <w:szCs w:val="24"/>
                <w:lang w:eastAsia="en-US"/>
              </w:rPr>
              <w:t>50</w:t>
            </w:r>
          </w:p>
        </w:tc>
      </w:tr>
    </w:tbl>
    <w:p w:rsidR="007136E1" w:rsidRDefault="007136E1" w:rsidP="007136E1"/>
    <w:p w:rsidR="009E3BB3" w:rsidRPr="0077364D" w:rsidRDefault="0077364D" w:rsidP="007136E1">
      <w:pPr>
        <w:rPr>
          <w:b/>
          <w:sz w:val="36"/>
          <w:szCs w:val="36"/>
        </w:rPr>
      </w:pPr>
      <w:r>
        <w:br w:type="page"/>
      </w:r>
      <w:r w:rsidR="009E3BB3" w:rsidRPr="0077364D">
        <w:rPr>
          <w:b/>
          <w:sz w:val="36"/>
          <w:szCs w:val="36"/>
        </w:rPr>
        <w:lastRenderedPageBreak/>
        <w:t>Glossary</w:t>
      </w:r>
    </w:p>
    <w:p w:rsidR="009E3BB3" w:rsidRPr="00DC22BD" w:rsidRDefault="009E3BB3" w:rsidP="00DC22BD">
      <w:pPr>
        <w:rPr>
          <w:lang w:val="en-US"/>
        </w:rPr>
      </w:pPr>
    </w:p>
    <w:p w:rsidR="009E3BB3" w:rsidRDefault="009E3BB3">
      <w:r>
        <w:t>AIDS</w:t>
      </w:r>
      <w:r>
        <w:tab/>
      </w:r>
      <w:r>
        <w:tab/>
        <w:t>acquired immunodeficiency syndrome</w:t>
      </w:r>
    </w:p>
    <w:p w:rsidR="009E3BB3" w:rsidRPr="000F486A" w:rsidRDefault="009E3BB3">
      <w:pPr>
        <w:ind w:left="1440" w:hanging="1440"/>
      </w:pPr>
      <w:proofErr w:type="gramStart"/>
      <w:r>
        <w:t>antibody</w:t>
      </w:r>
      <w:proofErr w:type="gramEnd"/>
      <w:r>
        <w:tab/>
        <w:t xml:space="preserve">a </w:t>
      </w:r>
      <w:r w:rsidR="006B2BB6" w:rsidRPr="00FB662A">
        <w:t>chemical</w:t>
      </w:r>
      <w:r w:rsidR="006B2BB6">
        <w:t xml:space="preserve"> </w:t>
      </w:r>
      <w:r w:rsidR="006B2BB6" w:rsidRPr="000F486A">
        <w:t xml:space="preserve">that </w:t>
      </w:r>
      <w:r w:rsidR="00FB662A" w:rsidRPr="000F486A">
        <w:t xml:space="preserve">can be found in your blood, that your body produces </w:t>
      </w:r>
      <w:r w:rsidR="006B2BB6" w:rsidRPr="000F486A">
        <w:t>to fight a pathogen</w:t>
      </w:r>
      <w:r w:rsidR="00FB662A" w:rsidRPr="000F486A">
        <w:t xml:space="preserve"> (germ), such as HIV</w:t>
      </w:r>
    </w:p>
    <w:p w:rsidR="009E3BB3" w:rsidRDefault="009E3BB3">
      <w:pPr>
        <w:ind w:left="1440" w:hanging="1440"/>
      </w:pPr>
      <w:proofErr w:type="gramStart"/>
      <w:r>
        <w:t>antiviral</w:t>
      </w:r>
      <w:proofErr w:type="gramEnd"/>
      <w:r>
        <w:tab/>
        <w:t>a medicine that prevents or combats virus infections</w:t>
      </w:r>
    </w:p>
    <w:p w:rsidR="009E3BB3" w:rsidRDefault="009E3BB3">
      <w:r>
        <w:t>cc</w:t>
      </w:r>
      <w:r>
        <w:tab/>
      </w:r>
      <w:r>
        <w:tab/>
        <w:t>cubic centimeter</w:t>
      </w:r>
    </w:p>
    <w:p w:rsidR="009E3BB3" w:rsidRDefault="009E3BB3" w:rsidP="007A3F93">
      <w:pPr>
        <w:ind w:left="1440" w:hanging="1440"/>
      </w:pPr>
      <w:r>
        <w:t>HIV</w:t>
      </w:r>
      <w:r>
        <w:tab/>
        <w:t>human immunodeficiency virus</w:t>
      </w:r>
    </w:p>
    <w:p w:rsidR="000829A6" w:rsidRPr="000F486A" w:rsidRDefault="000829A6">
      <w:pPr>
        <w:ind w:left="1440" w:hanging="1440"/>
      </w:pPr>
      <w:r w:rsidRPr="000F486A">
        <w:t>HIV-positive</w:t>
      </w:r>
      <w:r w:rsidRPr="000F486A">
        <w:tab/>
      </w:r>
      <w:r w:rsidR="000F486A">
        <w:t>someone with an HIV infection is said to be HIV-positive; this can also be said about their blood, that it is HIV-positive</w:t>
      </w:r>
    </w:p>
    <w:p w:rsidR="009E3BB3" w:rsidRDefault="009E3BB3">
      <w:pPr>
        <w:ind w:left="1440" w:hanging="1440"/>
      </w:pPr>
      <w:proofErr w:type="gramStart"/>
      <w:r>
        <w:t>iatrogenic</w:t>
      </w:r>
      <w:proofErr w:type="gramEnd"/>
      <w:r>
        <w:tab/>
        <w:t>caused unintentionally by a doctor or his treatment, such as an iatrogenic infection</w:t>
      </w:r>
    </w:p>
    <w:p w:rsidR="009E3BB3" w:rsidRDefault="009E3BB3">
      <w:pPr>
        <w:ind w:left="1440" w:hanging="1440"/>
      </w:pPr>
      <w:proofErr w:type="gramStart"/>
      <w:r>
        <w:t>incidence</w:t>
      </w:r>
      <w:proofErr w:type="gramEnd"/>
      <w:r>
        <w:tab/>
        <w:t>the rate at which a population develops a new condition, such as the number of new HIV infections per 100 people per year</w:t>
      </w:r>
    </w:p>
    <w:p w:rsidR="009E3BB3" w:rsidRDefault="009E3BB3">
      <w:proofErr w:type="gramStart"/>
      <w:r>
        <w:t>ml</w:t>
      </w:r>
      <w:proofErr w:type="gramEnd"/>
      <w:r>
        <w:tab/>
      </w:r>
      <w:r>
        <w:tab/>
        <w:t>milliliter</w:t>
      </w:r>
    </w:p>
    <w:p w:rsidR="009E3BB3" w:rsidRDefault="009E3BB3">
      <w:pPr>
        <w:ind w:left="1440" w:hanging="1440"/>
      </w:pPr>
      <w:r>
        <w:t>NGO</w:t>
      </w:r>
      <w:r>
        <w:tab/>
        <w:t>non-</w:t>
      </w:r>
      <w:r w:rsidRPr="008733B5">
        <w:t>government</w:t>
      </w:r>
      <w:r w:rsidR="00573985" w:rsidRPr="008733B5">
        <w:t>al</w:t>
      </w:r>
      <w:r w:rsidRPr="008733B5">
        <w:t xml:space="preserve"> o</w:t>
      </w:r>
      <w:r>
        <w:t>rganization</w:t>
      </w:r>
    </w:p>
    <w:p w:rsidR="009E3BB3" w:rsidRDefault="009E3BB3">
      <w:pPr>
        <w:ind w:left="1440" w:hanging="1440"/>
      </w:pPr>
      <w:proofErr w:type="gramStart"/>
      <w:r>
        <w:t>nosocomial</w:t>
      </w:r>
      <w:proofErr w:type="gramEnd"/>
      <w:r>
        <w:tab/>
        <w:t>caused unintentionally during health care, such as a nosocomial infection</w:t>
      </w:r>
    </w:p>
    <w:p w:rsidR="009E3BB3" w:rsidRPr="000F486A" w:rsidRDefault="009E3BB3">
      <w:pPr>
        <w:ind w:left="1440" w:hanging="1440"/>
      </w:pPr>
      <w:proofErr w:type="gramStart"/>
      <w:r>
        <w:t>pathogen</w:t>
      </w:r>
      <w:proofErr w:type="gramEnd"/>
      <w:r>
        <w:tab/>
      </w:r>
      <w:r w:rsidR="0062219C" w:rsidRPr="000F486A">
        <w:t xml:space="preserve">a germ; </w:t>
      </w:r>
      <w:r w:rsidRPr="000F486A">
        <w:t>a disease-producing micro</w:t>
      </w:r>
      <w:r w:rsidR="007D35A6" w:rsidRPr="000F486A">
        <w:t>-</w:t>
      </w:r>
      <w:r w:rsidRPr="000F486A">
        <w:t>organism, such as a virus or bacterium</w:t>
      </w:r>
    </w:p>
    <w:p w:rsidR="009E3BB3" w:rsidRDefault="001C0DA4">
      <w:pPr>
        <w:ind w:left="1440" w:hanging="1440"/>
      </w:pPr>
      <w:r w:rsidRPr="000F486A">
        <w:t>MTCT</w:t>
      </w:r>
      <w:r w:rsidRPr="000F486A">
        <w:tab/>
      </w:r>
      <w:r>
        <w:t>mother-to-</w:t>
      </w:r>
      <w:r w:rsidR="009E3BB3">
        <w:t xml:space="preserve">child </w:t>
      </w:r>
      <w:r>
        <w:t xml:space="preserve">[HIV] </w:t>
      </w:r>
      <w:r w:rsidR="009E3BB3">
        <w:t>transmission</w:t>
      </w:r>
    </w:p>
    <w:p w:rsidR="009E3BB3" w:rsidRDefault="009E3BB3" w:rsidP="00DC22BD">
      <w:pPr>
        <w:ind w:left="1440" w:hanging="1440"/>
      </w:pPr>
      <w:proofErr w:type="gramStart"/>
      <w:r>
        <w:t>prevalence</w:t>
      </w:r>
      <w:proofErr w:type="gramEnd"/>
      <w:r>
        <w:tab/>
        <w:t>the percentage of a population that is living with a condition, such as HIV infection</w:t>
      </w:r>
    </w:p>
    <w:p w:rsidR="009E3BB3" w:rsidRDefault="009E3BB3">
      <w:pPr>
        <w:tabs>
          <w:tab w:val="left" w:pos="0"/>
          <w:tab w:val="left" w:pos="720"/>
        </w:tabs>
        <w:ind w:left="1440" w:hanging="1440"/>
      </w:pPr>
      <w:r>
        <w:t>STD</w:t>
      </w:r>
      <w:r>
        <w:tab/>
      </w:r>
      <w:r>
        <w:tab/>
        <w:t>sexually transmitted disease</w:t>
      </w:r>
    </w:p>
    <w:p w:rsidR="009E3BB3" w:rsidRDefault="009E3BB3">
      <w:pPr>
        <w:tabs>
          <w:tab w:val="left" w:pos="0"/>
          <w:tab w:val="left" w:pos="720"/>
        </w:tabs>
        <w:ind w:left="1440" w:hanging="1440"/>
      </w:pPr>
      <w:r>
        <w:t>UNAIDS</w:t>
      </w:r>
      <w:r>
        <w:tab/>
        <w:t>Joint United Nations Programme on HIV/AIDS</w:t>
      </w:r>
    </w:p>
    <w:p w:rsidR="009E3BB3" w:rsidRDefault="009E3BB3">
      <w:pPr>
        <w:tabs>
          <w:tab w:val="left" w:pos="0"/>
          <w:tab w:val="left" w:pos="720"/>
        </w:tabs>
        <w:ind w:left="1440" w:hanging="1440"/>
      </w:pPr>
      <w:proofErr w:type="gramStart"/>
      <w:r>
        <w:t>virus</w:t>
      </w:r>
      <w:proofErr w:type="gramEnd"/>
      <w:r>
        <w:rPr>
          <w:sz w:val="28"/>
          <w:szCs w:val="28"/>
        </w:rPr>
        <w:t xml:space="preserve"> </w:t>
      </w:r>
      <w:r>
        <w:rPr>
          <w:sz w:val="28"/>
          <w:szCs w:val="28"/>
        </w:rPr>
        <w:tab/>
      </w:r>
      <w:r>
        <w:rPr>
          <w:sz w:val="28"/>
          <w:szCs w:val="28"/>
        </w:rPr>
        <w:tab/>
      </w:r>
      <w:r>
        <w:t>a large molecule that is able to enter and reproduce inside living cells, but is unable to reproduce on its own</w:t>
      </w:r>
    </w:p>
    <w:p w:rsidR="009E3BB3" w:rsidRDefault="009E3BB3">
      <w:pPr>
        <w:tabs>
          <w:tab w:val="left" w:pos="0"/>
          <w:tab w:val="left" w:pos="720"/>
        </w:tabs>
        <w:ind w:left="1440" w:hanging="1440"/>
      </w:pPr>
      <w:r>
        <w:t>WHO/AIDS</w:t>
      </w:r>
      <w:r>
        <w:tab/>
        <w:t>the division within WHO that is responsible for WHO’s HIV/AIDS programmes</w:t>
      </w:r>
    </w:p>
    <w:p w:rsidR="009E3BB3" w:rsidRDefault="009E3BB3"/>
    <w:p w:rsidR="005D582E" w:rsidRDefault="009E3BB3" w:rsidP="003B3C96">
      <w:pPr>
        <w:jc w:val="center"/>
        <w:rPr>
          <w:b/>
          <w:bCs/>
        </w:rPr>
      </w:pPr>
      <w:r>
        <w:rPr>
          <w:b/>
          <w:bCs/>
        </w:rPr>
        <w:br w:type="page"/>
      </w:r>
    </w:p>
    <w:p w:rsidR="005D582E" w:rsidRDefault="005D582E" w:rsidP="003B3C96">
      <w:pPr>
        <w:jc w:val="center"/>
        <w:rPr>
          <w:b/>
          <w:bCs/>
        </w:rPr>
      </w:pPr>
    </w:p>
    <w:p w:rsidR="005D582E" w:rsidRDefault="005D582E" w:rsidP="003B3C96">
      <w:pPr>
        <w:jc w:val="center"/>
        <w:rPr>
          <w:b/>
          <w:bCs/>
        </w:rPr>
      </w:pPr>
    </w:p>
    <w:p w:rsidR="009E071F" w:rsidRDefault="009E071F" w:rsidP="003B3C96">
      <w:pPr>
        <w:jc w:val="center"/>
        <w:rPr>
          <w:b/>
          <w:bCs/>
        </w:rPr>
      </w:pPr>
    </w:p>
    <w:p w:rsidR="00EF4EBD" w:rsidRPr="00C946C2" w:rsidRDefault="00A35546" w:rsidP="003B3C96">
      <w:pPr>
        <w:jc w:val="center"/>
        <w:rPr>
          <w:b/>
          <w:bCs/>
          <w:sz w:val="52"/>
          <w:szCs w:val="52"/>
        </w:rPr>
      </w:pPr>
      <w:r w:rsidRPr="00C946C2">
        <w:rPr>
          <w:b/>
          <w:bCs/>
          <w:sz w:val="52"/>
          <w:szCs w:val="52"/>
        </w:rPr>
        <w:t>Introduction</w:t>
      </w:r>
      <w:r w:rsidR="003B3C96" w:rsidRPr="00C946C2">
        <w:rPr>
          <w:b/>
          <w:bCs/>
          <w:sz w:val="52"/>
          <w:szCs w:val="52"/>
        </w:rPr>
        <w:t>:</w:t>
      </w:r>
    </w:p>
    <w:p w:rsidR="0013698C" w:rsidRPr="00C946C2" w:rsidRDefault="0077364D" w:rsidP="003B3C96">
      <w:pPr>
        <w:jc w:val="center"/>
        <w:rPr>
          <w:b/>
          <w:bCs/>
          <w:sz w:val="52"/>
          <w:szCs w:val="52"/>
        </w:rPr>
      </w:pPr>
      <w:r>
        <w:rPr>
          <w:b/>
          <w:sz w:val="52"/>
          <w:szCs w:val="52"/>
        </w:rPr>
        <w:t xml:space="preserve">Risks for </w:t>
      </w:r>
      <w:r w:rsidR="00694CE3" w:rsidRPr="00C946C2">
        <w:rPr>
          <w:b/>
          <w:sz w:val="52"/>
          <w:szCs w:val="52"/>
        </w:rPr>
        <w:t xml:space="preserve">HIV </w:t>
      </w:r>
      <w:r w:rsidR="00EF4EBD" w:rsidRPr="00C946C2">
        <w:rPr>
          <w:b/>
          <w:sz w:val="52"/>
          <w:szCs w:val="52"/>
        </w:rPr>
        <w:t>from blood-to-blood contact</w:t>
      </w:r>
      <w:r>
        <w:rPr>
          <w:b/>
          <w:sz w:val="52"/>
          <w:szCs w:val="52"/>
        </w:rPr>
        <w:t xml:space="preserve"> in sub-Saharan Africa</w:t>
      </w:r>
    </w:p>
    <w:p w:rsidR="009711F9" w:rsidRDefault="009711F9" w:rsidP="009711F9">
      <w:pPr>
        <w:rPr>
          <w:b/>
        </w:rPr>
      </w:pPr>
    </w:p>
    <w:p w:rsidR="009711F9" w:rsidRDefault="009711F9" w:rsidP="009711F9">
      <w:pPr>
        <w:rPr>
          <w:b/>
        </w:rPr>
      </w:pPr>
    </w:p>
    <w:p w:rsidR="009711F9" w:rsidRDefault="009711F9" w:rsidP="009711F9">
      <w:pPr>
        <w:rPr>
          <w:b/>
        </w:rPr>
      </w:pPr>
    </w:p>
    <w:p w:rsidR="009711F9" w:rsidRDefault="009711F9" w:rsidP="009711F9">
      <w:pPr>
        <w:rPr>
          <w:b/>
        </w:rPr>
      </w:pPr>
    </w:p>
    <w:p w:rsidR="009711F9" w:rsidRDefault="009711F9" w:rsidP="009711F9">
      <w:r>
        <w:rPr>
          <w:b/>
        </w:rPr>
        <w:t>Casual contact is safe!</w:t>
      </w:r>
    </w:p>
    <w:p w:rsidR="002D7A66" w:rsidRPr="009711F9" w:rsidRDefault="009711F9" w:rsidP="009711F9">
      <w:pPr>
        <w:ind w:firstLine="720"/>
      </w:pPr>
      <w:r w:rsidRPr="00293DB8">
        <w:t xml:space="preserve">At the outset, we want to emphasize </w:t>
      </w:r>
      <w:r w:rsidRPr="00F72D55">
        <w:t xml:space="preserve">that </w:t>
      </w:r>
      <w:r w:rsidRPr="009711F9">
        <w:t>casual contact with people infected with HIV</w:t>
      </w:r>
      <w:r w:rsidRPr="009711F9">
        <w:rPr>
          <w:color w:val="FF0000"/>
        </w:rPr>
        <w:t xml:space="preserve"> </w:t>
      </w:r>
      <w:r w:rsidRPr="009711F9">
        <w:t>is safe.</w:t>
      </w:r>
      <w:r w:rsidRPr="001145E9">
        <w:t xml:space="preserve"> Hugging, kissing, sharing food</w:t>
      </w:r>
      <w:r>
        <w:t xml:space="preserve"> and </w:t>
      </w:r>
      <w:r w:rsidRPr="001145E9">
        <w:t xml:space="preserve">utensils, sharing a wash-basin or swimming pool, and other everyday activities at home, school, </w:t>
      </w:r>
      <w:r>
        <w:t xml:space="preserve">and </w:t>
      </w:r>
      <w:r w:rsidRPr="001145E9">
        <w:t>work are safe. They are safe because people infected with HIV have skin that keeps the virus in, and others have skin that keeps the virus out.</w:t>
      </w:r>
      <w:r w:rsidRPr="00FE0889">
        <w:t xml:space="preserve"> </w:t>
      </w:r>
      <w:r>
        <w:t>Even touching HIV-infected blood is not so dangerous, as long as it doesn’t get inside your skin, through a cut or scratch.</w:t>
      </w:r>
    </w:p>
    <w:p w:rsidR="002D7A66" w:rsidRDefault="002D7A66" w:rsidP="009073CB">
      <w:pPr>
        <w:rPr>
          <w:b/>
        </w:rPr>
      </w:pPr>
    </w:p>
    <w:p w:rsidR="003C4B0D" w:rsidRDefault="009073CB" w:rsidP="009073CB">
      <w:pPr>
        <w:rPr>
          <w:b/>
        </w:rPr>
      </w:pPr>
      <w:r>
        <w:rPr>
          <w:b/>
        </w:rPr>
        <w:t xml:space="preserve">This book is </w:t>
      </w:r>
      <w:r w:rsidR="00D060ED">
        <w:rPr>
          <w:b/>
        </w:rPr>
        <w:t xml:space="preserve">for </w:t>
      </w:r>
      <w:r w:rsidR="00B94147">
        <w:rPr>
          <w:b/>
        </w:rPr>
        <w:t xml:space="preserve">parents, patients, </w:t>
      </w:r>
      <w:r w:rsidR="00D060ED">
        <w:rPr>
          <w:b/>
        </w:rPr>
        <w:t>and the general public</w:t>
      </w:r>
      <w:r w:rsidR="0077364D">
        <w:rPr>
          <w:b/>
        </w:rPr>
        <w:t xml:space="preserve"> </w:t>
      </w:r>
    </w:p>
    <w:p w:rsidR="00415B20" w:rsidRDefault="007B4586" w:rsidP="00415B20">
      <w:pPr>
        <w:ind w:firstLine="720"/>
      </w:pPr>
      <w:r>
        <w:t xml:space="preserve">Do </w:t>
      </w:r>
      <w:r w:rsidR="003C4B0D">
        <w:t xml:space="preserve">you or your spouse or children </w:t>
      </w:r>
      <w:r w:rsidR="00D67429">
        <w:t>ever go to a hospital</w:t>
      </w:r>
      <w:r w:rsidR="000D2CBF">
        <w:t xml:space="preserve">, </w:t>
      </w:r>
      <w:r w:rsidR="003C4B0D">
        <w:t>clinic</w:t>
      </w:r>
      <w:r w:rsidR="000D2CBF">
        <w:t xml:space="preserve">, barbershop, beauty salon, or any other place </w:t>
      </w:r>
      <w:r w:rsidR="00284C10">
        <w:t xml:space="preserve">where </w:t>
      </w:r>
      <w:r w:rsidR="000D2CBF">
        <w:t>you or they might be stuck or cut</w:t>
      </w:r>
      <w:r w:rsidR="00D67429">
        <w:t xml:space="preserve">? If </w:t>
      </w:r>
      <w:r>
        <w:t>your answer is “yes</w:t>
      </w:r>
      <w:r w:rsidR="00264C7F">
        <w:t>,</w:t>
      </w:r>
      <w:r w:rsidR="000D2CBF">
        <w:t xml:space="preserve">” then </w:t>
      </w:r>
      <w:r w:rsidR="00D67429">
        <w:t>this book is for you.</w:t>
      </w:r>
    </w:p>
    <w:p w:rsidR="00774741" w:rsidRDefault="00774741" w:rsidP="00415B20">
      <w:pPr>
        <w:ind w:firstLine="720"/>
      </w:pPr>
      <w:r>
        <w:t xml:space="preserve">We advise you not to read this book through cover to cover. </w:t>
      </w:r>
      <w:r w:rsidR="006015A3">
        <w:t xml:space="preserve">Look at the outline. </w:t>
      </w:r>
      <w:r>
        <w:t xml:space="preserve">Page through to see what’s here. </w:t>
      </w:r>
      <w:r w:rsidR="00742711">
        <w:t>S</w:t>
      </w:r>
      <w:r w:rsidR="006015A3">
        <w:t xml:space="preserve">et </w:t>
      </w:r>
      <w:r w:rsidR="00742711">
        <w:t>i</w:t>
      </w:r>
      <w:r>
        <w:t>t</w:t>
      </w:r>
      <w:r w:rsidR="00742711">
        <w:t xml:space="preserve"> </w:t>
      </w:r>
      <w:r w:rsidR="006015A3">
        <w:t xml:space="preserve">aside </w:t>
      </w:r>
      <w:r>
        <w:t xml:space="preserve">in a safe place. </w:t>
      </w:r>
      <w:r w:rsidR="00742711">
        <w:t>Then, w</w:t>
      </w:r>
      <w:r>
        <w:t xml:space="preserve">hen you or someone in your family is going </w:t>
      </w:r>
      <w:r w:rsidR="00D67429">
        <w:t>for an injection,</w:t>
      </w:r>
      <w:r>
        <w:t xml:space="preserve"> haircut, </w:t>
      </w:r>
      <w:r w:rsidR="00D67429">
        <w:t xml:space="preserve">or other procedure, </w:t>
      </w:r>
      <w:r>
        <w:t xml:space="preserve">take </w:t>
      </w:r>
      <w:r w:rsidR="006015A3">
        <w:t>it o</w:t>
      </w:r>
      <w:r>
        <w:t xml:space="preserve">ut. Go through the </w:t>
      </w:r>
      <w:r w:rsidR="007136E1">
        <w:t>1</w:t>
      </w:r>
      <w:r w:rsidR="00D67429">
        <w:t xml:space="preserve">-4 </w:t>
      </w:r>
      <w:r>
        <w:t xml:space="preserve">pages that </w:t>
      </w:r>
      <w:r w:rsidR="00D67429">
        <w:t xml:space="preserve">describe </w:t>
      </w:r>
      <w:r>
        <w:t xml:space="preserve">risks </w:t>
      </w:r>
      <w:r w:rsidR="007136E1">
        <w:t xml:space="preserve">to get </w:t>
      </w:r>
      <w:r>
        <w:t xml:space="preserve">HIV </w:t>
      </w:r>
      <w:r w:rsidR="007136E1">
        <w:t xml:space="preserve">from </w:t>
      </w:r>
      <w:r>
        <w:t>th</w:t>
      </w:r>
      <w:r w:rsidR="009E071F">
        <w:t>at</w:t>
      </w:r>
      <w:r>
        <w:t xml:space="preserve"> procedure, and </w:t>
      </w:r>
      <w:r w:rsidR="00742711">
        <w:t xml:space="preserve">that </w:t>
      </w:r>
      <w:r w:rsidR="00D67429">
        <w:t>suggest w</w:t>
      </w:r>
      <w:r w:rsidR="006015A3">
        <w:t xml:space="preserve">hat you can do protect yourself. </w:t>
      </w:r>
      <w:r w:rsidR="00D67429">
        <w:t xml:space="preserve">Then, </w:t>
      </w:r>
      <w:r>
        <w:t>with that information fresh in your mind, go for the procedure. Be safe!</w:t>
      </w:r>
    </w:p>
    <w:p w:rsidR="00510073" w:rsidRDefault="00D060ED" w:rsidP="00510073">
      <w:pPr>
        <w:ind w:firstLine="720"/>
      </w:pPr>
      <w:r>
        <w:t xml:space="preserve">When you see </w:t>
      </w:r>
      <w:r w:rsidR="006015A3">
        <w:t xml:space="preserve">details </w:t>
      </w:r>
      <w:r w:rsidR="000D2CBF">
        <w:t xml:space="preserve">in this book </w:t>
      </w:r>
      <w:r w:rsidR="006015A3">
        <w:t>about injections</w:t>
      </w:r>
      <w:r w:rsidR="004A4294">
        <w:t xml:space="preserve"> </w:t>
      </w:r>
      <w:r w:rsidR="006015A3">
        <w:t xml:space="preserve">and other </w:t>
      </w:r>
      <w:r w:rsidR="004A4294">
        <w:t xml:space="preserve">medical </w:t>
      </w:r>
      <w:r w:rsidR="006015A3">
        <w:t>procedures</w:t>
      </w:r>
      <w:r>
        <w:t xml:space="preserve">, you </w:t>
      </w:r>
      <w:r w:rsidR="006015A3">
        <w:t xml:space="preserve">might think, “This </w:t>
      </w:r>
      <w:r>
        <w:t xml:space="preserve">book </w:t>
      </w:r>
      <w:r w:rsidR="006015A3">
        <w:t>isn</w:t>
      </w:r>
      <w:r>
        <w:t>’</w:t>
      </w:r>
      <w:r w:rsidR="006015A3">
        <w:t xml:space="preserve">t for me. I don’t need to </w:t>
      </w:r>
      <w:r w:rsidR="007B4586">
        <w:t>know th</w:t>
      </w:r>
      <w:r w:rsidR="009E071F">
        <w:t>at</w:t>
      </w:r>
      <w:r w:rsidR="007B4586">
        <w:t xml:space="preserve"> stuff.” </w:t>
      </w:r>
      <w:r w:rsidR="00933DE2">
        <w:t xml:space="preserve">If you live in a </w:t>
      </w:r>
      <w:r w:rsidR="007B4586">
        <w:t xml:space="preserve">country where </w:t>
      </w:r>
      <w:r w:rsidR="00933DE2">
        <w:t xml:space="preserve">HIV is rare, and where most infections </w:t>
      </w:r>
      <w:r w:rsidR="00130D1F">
        <w:t xml:space="preserve">are in </w:t>
      </w:r>
      <w:r w:rsidR="00933DE2">
        <w:t>men who have sex with men and injection drug use</w:t>
      </w:r>
      <w:r w:rsidR="00130D1F">
        <w:t>rs</w:t>
      </w:r>
      <w:r w:rsidR="00933DE2">
        <w:t xml:space="preserve">, </w:t>
      </w:r>
      <w:r w:rsidR="00DC4725">
        <w:t xml:space="preserve">you might be right </w:t>
      </w:r>
      <w:r w:rsidR="00742711">
        <w:t xml:space="preserve">not to worry about getting HIV from </w:t>
      </w:r>
      <w:r w:rsidR="00DC4725">
        <w:t xml:space="preserve">medical and cosmetic procedures. But that’s not the </w:t>
      </w:r>
      <w:r w:rsidR="00933DE2">
        <w:t xml:space="preserve">situation in Africa. </w:t>
      </w:r>
      <w:r w:rsidR="006015A3">
        <w:t>So you can take your chances with your eyes closed, or open your eyes to look out for yourself.</w:t>
      </w:r>
    </w:p>
    <w:p w:rsidR="007D1520" w:rsidRDefault="00D060ED" w:rsidP="003C0C8A">
      <w:pPr>
        <w:ind w:firstLine="720"/>
      </w:pPr>
      <w:proofErr w:type="gramStart"/>
      <w:r>
        <w:rPr>
          <w:b/>
        </w:rPr>
        <w:t>D</w:t>
      </w:r>
      <w:r w:rsidR="007D1520" w:rsidRPr="007D1520">
        <w:rPr>
          <w:b/>
        </w:rPr>
        <w:t>octors and nurses</w:t>
      </w:r>
      <w:r w:rsidR="00333541">
        <w:rPr>
          <w:b/>
        </w:rPr>
        <w:t>?</w:t>
      </w:r>
      <w:proofErr w:type="gramEnd"/>
      <w:r w:rsidR="00333541">
        <w:rPr>
          <w:b/>
        </w:rPr>
        <w:t xml:space="preserve"> </w:t>
      </w:r>
      <w:r w:rsidR="00E303CD">
        <w:t xml:space="preserve">If you are a doctor or nurse, you should </w:t>
      </w:r>
      <w:r w:rsidR="00E303CD" w:rsidRPr="000F486A">
        <w:t xml:space="preserve">already </w:t>
      </w:r>
      <w:r w:rsidR="00573985" w:rsidRPr="000F486A">
        <w:t xml:space="preserve">know </w:t>
      </w:r>
      <w:r w:rsidR="007D1520" w:rsidRPr="000F486A">
        <w:t>how</w:t>
      </w:r>
      <w:r w:rsidR="007D1520">
        <w:t xml:space="preserve"> to protect your patients. </w:t>
      </w:r>
      <w:r w:rsidR="00DC4725">
        <w:t xml:space="preserve">But even if you are knowledgeable and careful, </w:t>
      </w:r>
      <w:r w:rsidR="004A4294">
        <w:t xml:space="preserve">you </w:t>
      </w:r>
      <w:r w:rsidR="00DC4725">
        <w:t>can make mistake</w:t>
      </w:r>
      <w:r w:rsidR="004A4294">
        <w:t>s</w:t>
      </w:r>
      <w:r w:rsidR="00DC4725">
        <w:t xml:space="preserve">. And </w:t>
      </w:r>
      <w:r w:rsidR="004A4294">
        <w:t xml:space="preserve">not </w:t>
      </w:r>
      <w:r w:rsidR="00DC4725">
        <w:t>everyone is careful. I</w:t>
      </w:r>
      <w:r w:rsidR="009073CB">
        <w:t xml:space="preserve">t is reasonable that your patients </w:t>
      </w:r>
      <w:r w:rsidR="00A05B36">
        <w:t xml:space="preserve">do not blindly trust you or other medical experts. </w:t>
      </w:r>
      <w:r w:rsidR="007D1520">
        <w:t xml:space="preserve">This book suggests ways that </w:t>
      </w:r>
      <w:r w:rsidR="006015A3">
        <w:t xml:space="preserve">you can not only </w:t>
      </w:r>
      <w:r w:rsidR="007136E1">
        <w:t xml:space="preserve">be </w:t>
      </w:r>
      <w:r w:rsidR="006015A3">
        <w:t xml:space="preserve">sure what you do is </w:t>
      </w:r>
      <w:r w:rsidR="007D1520">
        <w:t>safe for you</w:t>
      </w:r>
      <w:r w:rsidR="007136E1">
        <w:t>r</w:t>
      </w:r>
      <w:r w:rsidR="007D1520">
        <w:t xml:space="preserve"> patients, but </w:t>
      </w:r>
      <w:r w:rsidR="00A05B36">
        <w:t xml:space="preserve">can </w:t>
      </w:r>
      <w:r w:rsidR="007D1520">
        <w:t xml:space="preserve">also show </w:t>
      </w:r>
      <w:r w:rsidR="00DC4725">
        <w:t xml:space="preserve">them </w:t>
      </w:r>
      <w:r w:rsidR="009073CB">
        <w:t>the</w:t>
      </w:r>
      <w:r w:rsidR="00264C7F">
        <w:t xml:space="preserve"> procedur</w:t>
      </w:r>
      <w:r w:rsidR="007D1520">
        <w:t>es are safe.</w:t>
      </w:r>
    </w:p>
    <w:p w:rsidR="00314735" w:rsidRDefault="00D060ED" w:rsidP="00415B20">
      <w:pPr>
        <w:ind w:firstLine="720"/>
      </w:pPr>
      <w:r>
        <w:rPr>
          <w:b/>
        </w:rPr>
        <w:t>People who provide cosmetic services, such as barbers and hairdressers</w:t>
      </w:r>
      <w:r w:rsidR="00415B20">
        <w:rPr>
          <w:b/>
        </w:rPr>
        <w:t xml:space="preserve">? </w:t>
      </w:r>
      <w:r w:rsidR="007D1520">
        <w:t xml:space="preserve">If you provide services that </w:t>
      </w:r>
      <w:r w:rsidR="0062219C" w:rsidRPr="000F486A">
        <w:t>s</w:t>
      </w:r>
      <w:r w:rsidR="007D1520" w:rsidRPr="000F486A">
        <w:t xml:space="preserve">ometimes </w:t>
      </w:r>
      <w:r w:rsidR="0062219C" w:rsidRPr="000F486A">
        <w:t>scratch or cut your clients,</w:t>
      </w:r>
      <w:r w:rsidR="007D1520" w:rsidRPr="000F486A">
        <w:t xml:space="preserve"> you</w:t>
      </w:r>
      <w:r w:rsidR="007D1520">
        <w:t xml:space="preserve"> can read the parts of this book that deal with th</w:t>
      </w:r>
      <w:r w:rsidR="007136E1">
        <w:t xml:space="preserve">ose </w:t>
      </w:r>
      <w:r w:rsidR="007D1520">
        <w:t>service</w:t>
      </w:r>
      <w:r w:rsidR="007136E1">
        <w:t>s</w:t>
      </w:r>
      <w:r w:rsidR="007D1520">
        <w:t xml:space="preserve">. </w:t>
      </w:r>
      <w:r w:rsidR="001C0DA4">
        <w:t xml:space="preserve">Those pages will describe how you can protect your clients from HIV and at the same time show them that they are safe with you. </w:t>
      </w:r>
      <w:r w:rsidR="009073CB">
        <w:t>You might also want to organize meetings among providers, so that everyone learns to be safe.</w:t>
      </w:r>
    </w:p>
    <w:p w:rsidR="007D1520" w:rsidRPr="00314735" w:rsidRDefault="00314735" w:rsidP="00415B20">
      <w:pPr>
        <w:ind w:firstLine="720"/>
      </w:pPr>
      <w:r w:rsidRPr="00314735">
        <w:rPr>
          <w:b/>
        </w:rPr>
        <w:lastRenderedPageBreak/>
        <w:t xml:space="preserve">Are you HIV-positive? </w:t>
      </w:r>
      <w:r w:rsidRPr="00314735">
        <w:t xml:space="preserve">If </w:t>
      </w:r>
      <w:r>
        <w:t xml:space="preserve">you are, HIV weakens your ability to fight off a lot of other </w:t>
      </w:r>
      <w:r w:rsidR="00F35571">
        <w:t xml:space="preserve">infections. </w:t>
      </w:r>
      <w:r>
        <w:t>Thus y</w:t>
      </w:r>
      <w:r w:rsidR="00F35571">
        <w:t xml:space="preserve">ou are at increased risk </w:t>
      </w:r>
      <w:r w:rsidR="001C0DA4">
        <w:t xml:space="preserve">from any pathogen (germ) you might meet on </w:t>
      </w:r>
      <w:r>
        <w:t xml:space="preserve">reused and unsterilized instruments. You can use the suggestions in this book to </w:t>
      </w:r>
      <w:r w:rsidR="00F35571">
        <w:t xml:space="preserve">protect yourself </w:t>
      </w:r>
      <w:r>
        <w:t>in health care and cosmetic services.</w:t>
      </w:r>
      <w:r w:rsidR="00F35571">
        <w:t xml:space="preserve"> You can also use this</w:t>
      </w:r>
      <w:r>
        <w:t xml:space="preserve"> book to fight stigma – to educate people that a lot of HIV </w:t>
      </w:r>
      <w:r w:rsidR="001C0DA4">
        <w:t>infections come</w:t>
      </w:r>
      <w:r>
        <w:t xml:space="preserve"> from blood</w:t>
      </w:r>
      <w:r w:rsidR="00F35571">
        <w:t>-to-blood contacts</w:t>
      </w:r>
      <w:r>
        <w:t>, not sex.</w:t>
      </w:r>
    </w:p>
    <w:p w:rsidR="00275D2E" w:rsidRDefault="00275D2E" w:rsidP="00275D2E">
      <w:pPr>
        <w:pStyle w:val="FootnoteText"/>
        <w:rPr>
          <w:sz w:val="24"/>
          <w:szCs w:val="24"/>
        </w:rPr>
      </w:pPr>
    </w:p>
    <w:p w:rsidR="00275D2E" w:rsidRPr="009E4461" w:rsidRDefault="00275D2E" w:rsidP="00275D2E">
      <w:pPr>
        <w:rPr>
          <w:b/>
        </w:rPr>
      </w:pPr>
      <w:r w:rsidRPr="009E4461">
        <w:rPr>
          <w:b/>
        </w:rPr>
        <w:t xml:space="preserve">Africans aware of blood-borne risks have less HIV </w:t>
      </w:r>
    </w:p>
    <w:p w:rsidR="00275D2E" w:rsidRDefault="00404ED7" w:rsidP="00275D2E">
      <w:pPr>
        <w:ind w:firstLine="720"/>
      </w:pPr>
      <w:r>
        <w:t>Here’s a good reason to pay attention to what’s in t</w:t>
      </w:r>
      <w:r w:rsidR="00275D2E">
        <w:t>his book</w:t>
      </w:r>
      <w:r w:rsidR="007136E1">
        <w:t xml:space="preserve">: In countries where more people are </w:t>
      </w:r>
      <w:r w:rsidR="00275D2E">
        <w:t xml:space="preserve">aware that contaminated instruments </w:t>
      </w:r>
      <w:r w:rsidR="007136E1">
        <w:t xml:space="preserve">are a risk for </w:t>
      </w:r>
      <w:r w:rsidR="00275D2E">
        <w:t>HIV</w:t>
      </w:r>
      <w:r w:rsidR="007136E1">
        <w:t xml:space="preserve">, people are </w:t>
      </w:r>
      <w:r w:rsidR="00275D2E">
        <w:t xml:space="preserve">less likely to be infected. National surveys in 16 countries asked people how to prevent HIV. </w:t>
      </w:r>
      <w:proofErr w:type="gramStart"/>
      <w:r w:rsidR="007136E1">
        <w:t>In these surveys, t</w:t>
      </w:r>
      <w:r w:rsidR="00275D2E">
        <w:t xml:space="preserve">he percentage of adults who mentioned “avoid sharing razors” </w:t>
      </w:r>
      <w:r w:rsidR="007136E1">
        <w:t xml:space="preserve">as a way </w:t>
      </w:r>
      <w:r w:rsidR="00275D2E">
        <w:t xml:space="preserve">to prevent HIV ranged from </w:t>
      </w:r>
      <w:r w:rsidR="00B02E6D">
        <w:t xml:space="preserve">a low of </w:t>
      </w:r>
      <w:r w:rsidR="00275D2E">
        <w:t>10% in Swaziland to almost 50% in Niger and Ethiopia.</w:t>
      </w:r>
      <w:proofErr w:type="gramEnd"/>
      <w:r w:rsidR="00275D2E">
        <w:t xml:space="preserve"> </w:t>
      </w:r>
    </w:p>
    <w:p w:rsidR="00275D2E" w:rsidRPr="00275D2E" w:rsidRDefault="00275D2E" w:rsidP="00275D2E">
      <w:pPr>
        <w:ind w:firstLine="720"/>
      </w:pPr>
      <w:r>
        <w:t xml:space="preserve">In </w:t>
      </w:r>
      <w:r w:rsidR="007136E1">
        <w:t xml:space="preserve">five </w:t>
      </w:r>
      <w:r>
        <w:t>countries where less than 15% of adults mentioned razors as a risk for HIV (</w:t>
      </w:r>
      <w:r w:rsidRPr="00170F38">
        <w:t>Kenya, Lesotho, Swaziland, Tanzania, and Zimbabwe</w:t>
      </w:r>
      <w:r>
        <w:t>) the percentage of adults with HIV</w:t>
      </w:r>
      <w:r w:rsidR="001C0DA4">
        <w:t xml:space="preserve"> infections</w:t>
      </w:r>
      <w:r>
        <w:t xml:space="preserve"> ranged from 5.</w:t>
      </w:r>
      <w:r w:rsidR="001F1FA2">
        <w:t>6</w:t>
      </w:r>
      <w:r>
        <w:t xml:space="preserve">% to 26%. On the other hand, in </w:t>
      </w:r>
      <w:r w:rsidR="007136E1">
        <w:t xml:space="preserve">six </w:t>
      </w:r>
      <w:r>
        <w:t>countries where at least 30% of adults mentioned razors as a risk (Democratic Republic of Congo, Ethiopia, Ghana, Niger, Rwanda, and Senegal) the percentage of adults with HIV ranged from 0.</w:t>
      </w:r>
      <w:r w:rsidR="001F1FA2">
        <w:t>8</w:t>
      </w:r>
      <w:r>
        <w:t xml:space="preserve">% to </w:t>
      </w:r>
      <w:r w:rsidR="001F1FA2">
        <w:t>2</w:t>
      </w:r>
      <w:r>
        <w:t>.</w:t>
      </w:r>
      <w:r w:rsidR="001F1FA2">
        <w:t>9</w:t>
      </w:r>
      <w:r>
        <w:t xml:space="preserve">% only (Figure 1). </w:t>
      </w:r>
    </w:p>
    <w:p w:rsidR="00275D2E" w:rsidRDefault="00275D2E" w:rsidP="00275D2E"/>
    <w:p w:rsidR="008858EE" w:rsidRDefault="007136E1" w:rsidP="00275D2E">
      <w:r>
        <w:t>Figure 1</w:t>
      </w:r>
      <w:r w:rsidR="00275D2E">
        <w:t xml:space="preserve">: </w:t>
      </w:r>
      <w:r w:rsidRPr="007136E1">
        <w:t>Percentage of adults with HIV vs. percentage aware of blood-to-blood risks</w:t>
      </w:r>
      <w:r>
        <w:t xml:space="preserve"> </w:t>
      </w:r>
    </w:p>
    <w:p w:rsidR="008858EE" w:rsidRDefault="00773D3F" w:rsidP="00275D2E">
      <w:r>
        <w:rPr>
          <w:noProof/>
          <w:lang w:eastAsia="en-GB"/>
        </w:rPr>
        <w:drawing>
          <wp:inline distT="0" distB="0" distL="0" distR="0">
            <wp:extent cx="5947282" cy="3079889"/>
            <wp:effectExtent l="6097" t="6091" r="3556" b="8375"/>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F3D70" w:rsidRPr="008858EE" w:rsidRDefault="003F3D70" w:rsidP="00275D2E">
      <w:pPr>
        <w:rPr>
          <w:sz w:val="20"/>
          <w:szCs w:val="20"/>
        </w:rPr>
      </w:pPr>
      <w:r w:rsidRPr="008858EE">
        <w:rPr>
          <w:sz w:val="20"/>
          <w:szCs w:val="20"/>
        </w:rPr>
        <w:t xml:space="preserve">Note: the equation for the correlation is y = </w:t>
      </w:r>
      <w:r w:rsidR="00742711">
        <w:rPr>
          <w:sz w:val="20"/>
          <w:szCs w:val="20"/>
        </w:rPr>
        <w:t>-</w:t>
      </w:r>
      <w:r w:rsidRPr="008858EE">
        <w:rPr>
          <w:sz w:val="20"/>
          <w:szCs w:val="20"/>
        </w:rPr>
        <w:t>0.</w:t>
      </w:r>
      <w:r w:rsidR="008858EE" w:rsidRPr="008858EE">
        <w:rPr>
          <w:sz w:val="20"/>
          <w:szCs w:val="20"/>
        </w:rPr>
        <w:t>53</w:t>
      </w:r>
      <w:r w:rsidR="00B02E6D" w:rsidRPr="008858EE">
        <w:rPr>
          <w:sz w:val="20"/>
          <w:szCs w:val="20"/>
        </w:rPr>
        <w:t xml:space="preserve">x + </w:t>
      </w:r>
      <w:r w:rsidR="008858EE" w:rsidRPr="008858EE">
        <w:rPr>
          <w:sz w:val="20"/>
          <w:szCs w:val="20"/>
        </w:rPr>
        <w:t>20.419</w:t>
      </w:r>
    </w:p>
    <w:p w:rsidR="00275D2E" w:rsidRPr="008858EE" w:rsidRDefault="00275D2E" w:rsidP="00275D2E">
      <w:pPr>
        <w:rPr>
          <w:sz w:val="20"/>
          <w:szCs w:val="20"/>
        </w:rPr>
      </w:pPr>
      <w:r w:rsidRPr="008858EE">
        <w:rPr>
          <w:sz w:val="20"/>
          <w:szCs w:val="20"/>
        </w:rPr>
        <w:t>DRC: Democratic Republic of the Congo.</w:t>
      </w:r>
    </w:p>
    <w:p w:rsidR="00275D2E" w:rsidRPr="008858EE" w:rsidRDefault="00275D2E" w:rsidP="00275D2E">
      <w:pPr>
        <w:rPr>
          <w:sz w:val="20"/>
          <w:szCs w:val="20"/>
        </w:rPr>
      </w:pPr>
      <w:r w:rsidRPr="008858EE">
        <w:rPr>
          <w:sz w:val="20"/>
          <w:szCs w:val="20"/>
        </w:rPr>
        <w:t xml:space="preserve">Source: </w:t>
      </w:r>
      <w:r w:rsidR="00742711">
        <w:rPr>
          <w:sz w:val="20"/>
          <w:szCs w:val="20"/>
        </w:rPr>
        <w:t>For each country, the p</w:t>
      </w:r>
      <w:r w:rsidR="008858EE" w:rsidRPr="008858EE">
        <w:rPr>
          <w:sz w:val="20"/>
          <w:szCs w:val="20"/>
        </w:rPr>
        <w:t xml:space="preserve">ercentages of adults who say “avoiding sharing razors” </w:t>
      </w:r>
      <w:proofErr w:type="gramStart"/>
      <w:r w:rsidR="00742711">
        <w:rPr>
          <w:sz w:val="20"/>
          <w:szCs w:val="20"/>
        </w:rPr>
        <w:t>is</w:t>
      </w:r>
      <w:proofErr w:type="gramEnd"/>
      <w:r w:rsidR="00742711">
        <w:rPr>
          <w:sz w:val="20"/>
          <w:szCs w:val="20"/>
        </w:rPr>
        <w:t xml:space="preserve"> </w:t>
      </w:r>
      <w:r w:rsidR="008858EE" w:rsidRPr="008858EE">
        <w:rPr>
          <w:sz w:val="20"/>
          <w:szCs w:val="20"/>
        </w:rPr>
        <w:t xml:space="preserve">the average </w:t>
      </w:r>
      <w:r w:rsidR="00742711">
        <w:rPr>
          <w:sz w:val="20"/>
          <w:szCs w:val="20"/>
        </w:rPr>
        <w:t xml:space="preserve">of </w:t>
      </w:r>
      <w:r w:rsidR="008858EE" w:rsidRPr="008858EE">
        <w:rPr>
          <w:sz w:val="20"/>
          <w:szCs w:val="20"/>
        </w:rPr>
        <w:t xml:space="preserve">percentages for men and women from: </w:t>
      </w:r>
      <w:r w:rsidRPr="008858EE">
        <w:rPr>
          <w:sz w:val="20"/>
          <w:szCs w:val="20"/>
        </w:rPr>
        <w:t xml:space="preserve">Brewer DD. </w:t>
      </w:r>
      <w:r w:rsidRPr="008858EE">
        <w:rPr>
          <w:color w:val="000000"/>
          <w:sz w:val="20"/>
          <w:szCs w:val="20"/>
        </w:rPr>
        <w:t>Knowledge of blood-borne transmission risk is inversely associated with</w:t>
      </w:r>
      <w:r w:rsidR="008858EE" w:rsidRPr="008858EE">
        <w:rPr>
          <w:color w:val="000000"/>
          <w:sz w:val="20"/>
          <w:szCs w:val="20"/>
        </w:rPr>
        <w:t xml:space="preserve"> </w:t>
      </w:r>
      <w:r w:rsidRPr="008858EE">
        <w:rPr>
          <w:color w:val="000000"/>
          <w:sz w:val="20"/>
          <w:szCs w:val="20"/>
        </w:rPr>
        <w:t xml:space="preserve">HIV infection in sub-Saharan Africa. J Infect Dev Ctries 2011; 5: 182-198. Available at: </w:t>
      </w:r>
      <w:hyperlink r:id="rId9" w:tgtFrame="_blank" w:history="1">
        <w:r w:rsidRPr="008858EE">
          <w:rPr>
            <w:rStyle w:val="Hyperlink"/>
            <w:sz w:val="20"/>
            <w:szCs w:val="20"/>
          </w:rPr>
          <w:t>http://jidc.org/index.php/journal/article/view/1308/518</w:t>
        </w:r>
      </w:hyperlink>
      <w:r w:rsidRPr="008858EE">
        <w:rPr>
          <w:sz w:val="20"/>
          <w:szCs w:val="20"/>
        </w:rPr>
        <w:t xml:space="preserve"> (accessed 7 July 2011).</w:t>
      </w:r>
      <w:r w:rsidR="008858EE" w:rsidRPr="008858EE">
        <w:rPr>
          <w:sz w:val="20"/>
          <w:szCs w:val="20"/>
        </w:rPr>
        <w:t xml:space="preserve"> </w:t>
      </w:r>
      <w:r w:rsidR="00742711">
        <w:rPr>
          <w:sz w:val="20"/>
          <w:szCs w:val="20"/>
        </w:rPr>
        <w:t xml:space="preserve">Percentages of adults with HIV are for 2009 </w:t>
      </w:r>
      <w:r w:rsidR="008858EE" w:rsidRPr="008858EE">
        <w:rPr>
          <w:sz w:val="20"/>
          <w:szCs w:val="20"/>
        </w:rPr>
        <w:t>from UNAIDS and from national surveys (see Annex 1</w:t>
      </w:r>
      <w:r w:rsidR="008858EE">
        <w:rPr>
          <w:sz w:val="20"/>
          <w:szCs w:val="20"/>
        </w:rPr>
        <w:t xml:space="preserve"> in this book</w:t>
      </w:r>
      <w:r w:rsidR="008858EE" w:rsidRPr="008858EE">
        <w:rPr>
          <w:sz w:val="20"/>
          <w:szCs w:val="20"/>
        </w:rPr>
        <w:t>).</w:t>
      </w:r>
    </w:p>
    <w:p w:rsidR="00450AFF" w:rsidRDefault="00450AFF" w:rsidP="006015A3"/>
    <w:p w:rsidR="006015A3" w:rsidRPr="006015A3" w:rsidRDefault="00E25167" w:rsidP="006015A3">
      <w:pPr>
        <w:rPr>
          <w:b/>
        </w:rPr>
      </w:pPr>
      <w:r>
        <w:rPr>
          <w:b/>
        </w:rPr>
        <w:t xml:space="preserve">Sex may </w:t>
      </w:r>
      <w:r w:rsidR="007136E1">
        <w:rPr>
          <w:b/>
        </w:rPr>
        <w:t xml:space="preserve">not </w:t>
      </w:r>
      <w:r>
        <w:rPr>
          <w:b/>
        </w:rPr>
        <w:t>be your biggest risk for HIV</w:t>
      </w:r>
    </w:p>
    <w:p w:rsidR="00772410" w:rsidRDefault="00264C7F" w:rsidP="00772437">
      <w:pPr>
        <w:ind w:firstLine="720"/>
      </w:pPr>
      <w:r>
        <w:lastRenderedPageBreak/>
        <w:t xml:space="preserve">One of the long-standing puzzles in Africa’s </w:t>
      </w:r>
      <w:r w:rsidR="00130D1F">
        <w:t>HIV/</w:t>
      </w:r>
      <w:r>
        <w:t xml:space="preserve">AIDS epidemics is why so many people with modest or conservative sex lives have HIV. In national surveys throughout Africa, more than 90% women with HIV report 0-1 sex partners in the last year. </w:t>
      </w:r>
      <w:proofErr w:type="gramStart"/>
      <w:r>
        <w:t>Even more striking – across most of Africa, among women who are married and HIV-positive, more than half of their husbands are HIV-negative.</w:t>
      </w:r>
      <w:proofErr w:type="gramEnd"/>
      <w:r w:rsidR="00772410">
        <w:rPr>
          <w:rStyle w:val="EndnoteReference"/>
        </w:rPr>
        <w:endnoteReference w:id="1"/>
      </w:r>
      <w:r w:rsidR="00772410">
        <w:t xml:space="preserve"> But it’s not only women who get HIV despite modest sex lives: more than 3 out of 4 men with HIV report 0-1 sex partners in the last year.</w:t>
      </w:r>
    </w:p>
    <w:p w:rsidR="00772410" w:rsidRDefault="00772410" w:rsidP="00772437">
      <w:pPr>
        <w:ind w:firstLine="720"/>
      </w:pPr>
      <w:r>
        <w:t>You have no doubt heard a lot of warnings about HIV from sex, and it is good to heed those warnings. But don’t forget: HIV risk is a 2-way street. You can get hit with HIV from the sex direction, or from the blood-to-blood direction.</w:t>
      </w:r>
      <w:r w:rsidRPr="00772437">
        <w:t xml:space="preserve"> </w:t>
      </w:r>
    </w:p>
    <w:p w:rsidR="00772410" w:rsidRDefault="00772410" w:rsidP="00BD2BA8">
      <w:pPr>
        <w:ind w:firstLine="720"/>
      </w:pPr>
      <w:r>
        <w:t>If you’re married to someone who is HIV-positive, and you don’t know it, or you know it but don’t take any precautions such as using condoms, you have about a 10% chance to get HIV from your spouse in a year. In that case, sex is probably your biggest risk.</w:t>
      </w:r>
    </w:p>
    <w:p w:rsidR="00772410" w:rsidRDefault="00772410" w:rsidP="00BD2BA8">
      <w:pPr>
        <w:ind w:firstLine="720"/>
      </w:pPr>
      <w:r>
        <w:t>But if you’re not married, and you have sex with someone only occasionally</w:t>
      </w:r>
      <w:r w:rsidR="00BF6E3C">
        <w:t xml:space="preserve"> or not at all</w:t>
      </w:r>
      <w:r>
        <w:t xml:space="preserve">, or if you’re married to an HIV-negative spouse and have little or no sex with anyone else, sex is probably not your biggest risk. You know your sex partners and your behaviour, so you can work out the risk. If a casual partner is HIV-positive, and you don’t use a condom, you have roughly a 1 in 1,000 risk to get HIV from each encounter with that partner. </w:t>
      </w:r>
    </w:p>
    <w:p w:rsidR="00772410" w:rsidRDefault="00772410" w:rsidP="00683D65">
      <w:pPr>
        <w:ind w:firstLine="720"/>
      </w:pPr>
      <w:r>
        <w:t xml:space="preserve">If you are married, it is not only your own blood exposures that could infect you with HIV, but also your spouse’s and breast-feeding baby’s blood exposures. Once someone brings HIV into a home, it can go sexually from one spouse to the </w:t>
      </w:r>
      <w:proofErr w:type="gramStart"/>
      <w:r>
        <w:t>other,</w:t>
      </w:r>
      <w:proofErr w:type="gramEnd"/>
      <w:r>
        <w:t xml:space="preserve"> or from an infected child to a breast-feeding mother.</w:t>
      </w:r>
    </w:p>
    <w:p w:rsidR="00772410" w:rsidRDefault="00772410" w:rsidP="00683D65">
      <w:pPr>
        <w:ind w:firstLine="720"/>
      </w:pPr>
    </w:p>
    <w:p w:rsidR="00772410" w:rsidRPr="00BD2BA8" w:rsidRDefault="00772410" w:rsidP="00BD2BA8">
      <w:pPr>
        <w:rPr>
          <w:b/>
        </w:rPr>
      </w:pPr>
      <w:r w:rsidRPr="00BD2BA8">
        <w:rPr>
          <w:b/>
        </w:rPr>
        <w:t xml:space="preserve">What’s different </w:t>
      </w:r>
      <w:r>
        <w:rPr>
          <w:b/>
        </w:rPr>
        <w:t xml:space="preserve">about Africa </w:t>
      </w:r>
      <w:r w:rsidRPr="00BD2BA8">
        <w:rPr>
          <w:b/>
        </w:rPr>
        <w:t>– sex</w:t>
      </w:r>
      <w:r>
        <w:rPr>
          <w:b/>
        </w:rPr>
        <w:t xml:space="preserve"> </w:t>
      </w:r>
      <w:r w:rsidRPr="00BD2BA8">
        <w:rPr>
          <w:b/>
        </w:rPr>
        <w:t xml:space="preserve">or </w:t>
      </w:r>
      <w:r>
        <w:rPr>
          <w:b/>
        </w:rPr>
        <w:t>unsterile instruments?</w:t>
      </w:r>
    </w:p>
    <w:p w:rsidR="00772410" w:rsidRDefault="00772410" w:rsidP="00250ECD">
      <w:r>
        <w:tab/>
      </w:r>
      <w:r w:rsidR="00404ED7">
        <w:t xml:space="preserve">Outside Africa, </w:t>
      </w:r>
      <w:r w:rsidR="00BF4328">
        <w:t xml:space="preserve">only </w:t>
      </w:r>
      <w:r>
        <w:t>3 in 1,000 adults are HIV-positive</w:t>
      </w:r>
      <w:r w:rsidR="00BF4328">
        <w:t>, and mo</w:t>
      </w:r>
      <w:r>
        <w:t xml:space="preserve">st </w:t>
      </w:r>
      <w:r w:rsidR="00BF4328">
        <w:t xml:space="preserve">of these </w:t>
      </w:r>
      <w:r>
        <w:t>infections concentrate</w:t>
      </w:r>
      <w:r w:rsidR="00BF6E3C">
        <w:t xml:space="preserve"> in </w:t>
      </w:r>
      <w:r>
        <w:t xml:space="preserve">men who have sex with men (for whom receptive anal sex is the big risk) </w:t>
      </w:r>
      <w:r w:rsidR="00BF6E3C">
        <w:t xml:space="preserve">and </w:t>
      </w:r>
      <w:r>
        <w:t>injection drug users. Among adults who are neither men who have sex with men or injection drug users, only 1 in 1,000 are HIV-positive.</w:t>
      </w:r>
    </w:p>
    <w:p w:rsidR="00772410" w:rsidRDefault="00772410" w:rsidP="00250ECD">
      <w:r>
        <w:tab/>
        <w:t>Africa’s HIV epidemics are different</w:t>
      </w:r>
      <w:r w:rsidR="00BF6E3C">
        <w:t>. N</w:t>
      </w:r>
      <w:r>
        <w:t>ot only are more people infected, but HIV also invades and infects the general population</w:t>
      </w:r>
      <w:r w:rsidR="00BF6E3C">
        <w:t xml:space="preserve"> – creating what are called “generalized epidemics.”</w:t>
      </w:r>
      <w:r>
        <w:t xml:space="preserve"> Across Africa, 50 in 1,000 adults (5%) are HIV positive, and few of them are men who have sex with men or injection drug users. In other words, adults in Africa who are neither men who have sex with men </w:t>
      </w:r>
      <w:r w:rsidR="00A97F57">
        <w:t>n</w:t>
      </w:r>
      <w:r>
        <w:t>or injection drug users are 50 times more likely to be HIV-positive than are similar adults elsewhere in the world. Moreover, rates of HIV prevalence in some countries in Africa are much higher – in 15 countries from 50 to 260 out of 1,000 adults (5% to 26%) are infected.</w:t>
      </w:r>
    </w:p>
    <w:p w:rsidR="00772410" w:rsidRDefault="00772410" w:rsidP="00250ECD">
      <w:r>
        <w:tab/>
        <w:t>Something has to be a lot different in Africa vs. other world regions to explain how so many Africans could be living with HIV. Is it sex, or is it something else? If you know what is different about Africa, you can have a good idea about what are your major risks for HIV, and about how to protect yourself.</w:t>
      </w:r>
    </w:p>
    <w:p w:rsidR="00772410" w:rsidRDefault="00772410" w:rsidP="00A731CC">
      <w:r>
        <w:tab/>
      </w:r>
      <w:r>
        <w:rPr>
          <w:b/>
        </w:rPr>
        <w:t xml:space="preserve">Sexual behaviour does not explain Africa’s epidemics: </w:t>
      </w:r>
      <w:r>
        <w:t>Almost as soon as doctors found Africans with AIDS in the early 1980s, Western AIDS experts started blaming Africa’s epidemics on Africans having huge numbers of sexual partners. At the time, no one had good survey-based information on sexual behaviour</w:t>
      </w:r>
      <w:r w:rsidR="001C0DA4">
        <w:t xml:space="preserve"> in Africa</w:t>
      </w:r>
      <w:r>
        <w:t>, so the experts took their “evidence” from racial stereotypes. Subsequent</w:t>
      </w:r>
      <w:r w:rsidR="00A97F57">
        <w:t>ly,</w:t>
      </w:r>
      <w:r>
        <w:t xml:space="preserve"> surveys repeatedly found no more heterosexual risk behaviour in Africa than in the US</w:t>
      </w:r>
      <w:r w:rsidR="00A97F57">
        <w:t xml:space="preserve"> or Europe</w:t>
      </w:r>
      <w:r>
        <w:t>.</w:t>
      </w:r>
      <w:r w:rsidR="00192C1B">
        <w:rPr>
          <w:rStyle w:val="EndnoteReference"/>
        </w:rPr>
        <w:endnoteReference w:id="2"/>
      </w:r>
      <w:r>
        <w:t xml:space="preserve"> Nevertheless, many Western experts continue to blame Africa’s HIV epidemics on imagined differences in sexual behaviour.</w:t>
      </w:r>
    </w:p>
    <w:p w:rsidR="00A97F57" w:rsidRDefault="00A97F57" w:rsidP="00A97F57">
      <w:pPr>
        <w:ind w:firstLine="720"/>
      </w:pPr>
      <w:r>
        <w:lastRenderedPageBreak/>
        <w:t xml:space="preserve">Moreover, differences in sexual behaviour do not explain differences in HIV epidemics across Africa. For example, women in Moshi, Tanzanian, </w:t>
      </w:r>
      <w:proofErr w:type="gramStart"/>
      <w:r>
        <w:t>report</w:t>
      </w:r>
      <w:proofErr w:type="gramEnd"/>
      <w:r>
        <w:t xml:space="preserve"> more sex partners than women in Harare, Zimbabwe, but have less HIV.</w:t>
      </w:r>
      <w:r>
        <w:rPr>
          <w:rStyle w:val="EndnoteReference"/>
        </w:rPr>
        <w:endnoteReference w:id="3"/>
      </w:r>
      <w:r>
        <w:t xml:space="preserve"> In short, imaginary or even real differences in sexual behaviour cannot explain Africa’s HIV epidemics.</w:t>
      </w:r>
    </w:p>
    <w:p w:rsidR="00772410" w:rsidRDefault="00772410" w:rsidP="000127FC">
      <w:pPr>
        <w:ind w:firstLine="720"/>
      </w:pPr>
      <w:r>
        <w:t xml:space="preserve">Among Western </w:t>
      </w:r>
      <w:r w:rsidR="00A97F57">
        <w:t xml:space="preserve">AIDS </w:t>
      </w:r>
      <w:r>
        <w:t>experts, another common explanation for Africa’s epidemics is lack of male circumcision. But male circumcision is less common in Europe</w:t>
      </w:r>
      <w:r w:rsidR="00BF4328">
        <w:t xml:space="preserve"> than in Africa</w:t>
      </w:r>
      <w:r>
        <w:t xml:space="preserve">, yet only 0.5% of European men are HIV-positive, primarily men who have sex with men and injection drug users.  </w:t>
      </w:r>
    </w:p>
    <w:p w:rsidR="00772410" w:rsidRDefault="00772410" w:rsidP="00CE4BF9">
      <w:pPr>
        <w:ind w:firstLine="720"/>
      </w:pPr>
      <w:r w:rsidRPr="008378E4">
        <w:rPr>
          <w:b/>
        </w:rPr>
        <w:t>Sterilization of medical instruments is unreliable in Africa</w:t>
      </w:r>
      <w:r>
        <w:t>: Something that is different between the US and Europe vs. Africa is that use of sterile instruments in health care is reliable in the US and Europe, but not in Africa.</w:t>
      </w:r>
    </w:p>
    <w:p w:rsidR="00772410" w:rsidRDefault="00772410" w:rsidP="00CE4BF9">
      <w:pPr>
        <w:ind w:firstLine="720"/>
      </w:pPr>
      <w:r>
        <w:t>In rich countries as well as in many not-so-rich countries outside Africa, governments make sure that health care providers use sterile instruments. If there is evidence that someone reuses unsterilized instruments, governments arrange for an investigation, and make sure the errors are corrected. For example, in January 2011, a clinic in Australia found that a nurse had reused a needle for blood tests on 55 people. The clinic reported what had happened to the government, corrected the error, and arranged blood tests for all 55 patients – to see if reused instruments had infected any of them with HIV, hepatitis B, or hepatitis C.</w:t>
      </w:r>
      <w:r>
        <w:rPr>
          <w:rStyle w:val="EndnoteReference"/>
        </w:rPr>
        <w:endnoteReference w:id="4"/>
      </w:r>
      <w:r>
        <w:t xml:space="preserve"> </w:t>
      </w:r>
    </w:p>
    <w:p w:rsidR="00772410" w:rsidRDefault="00772410" w:rsidP="00C60724">
      <w:pPr>
        <w:ind w:firstLine="720"/>
      </w:pPr>
      <w:r>
        <w:t xml:space="preserve">In contrast, reuse of unsterilized instruments </w:t>
      </w:r>
      <w:r w:rsidR="00051ED4">
        <w:t>is common in many A</w:t>
      </w:r>
      <w:r>
        <w:t>frican hospitals and clinics</w:t>
      </w:r>
      <w:r w:rsidR="00051ED4">
        <w:t xml:space="preserve">. </w:t>
      </w:r>
      <w:r>
        <w:t>Recent surveys of public and private hospitals and clinics in 7 African countries found that 17% to 83% of facilities did not have equipment to sterilize reused instruments</w:t>
      </w:r>
      <w:r w:rsidR="004B16CA">
        <w:t xml:space="preserve"> (Table 1)</w:t>
      </w:r>
      <w:r>
        <w:t xml:space="preserve">. Moreover, just having equipment does not assure that it is used, and that instruments have been sterilized. The same surveys reported that many facilities with equipment did not have </w:t>
      </w:r>
      <w:r w:rsidR="004B16CA">
        <w:t xml:space="preserve">staff </w:t>
      </w:r>
      <w:r>
        <w:t>trained to operate it. Power cuts may be a problem. And carelessness and human errors are also possible.</w:t>
      </w:r>
    </w:p>
    <w:p w:rsidR="004B16CA" w:rsidRDefault="004B16CA" w:rsidP="004B16CA"/>
    <w:p w:rsidR="004B16CA" w:rsidRDefault="004B16CA" w:rsidP="004B16CA">
      <w:r>
        <w:t>Table 1: Many hospitals and clinics lack equipment to sterilize instruments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48"/>
        <w:gridCol w:w="3960"/>
        <w:gridCol w:w="3150"/>
      </w:tblGrid>
      <w:tr w:rsidR="00130D1F" w:rsidTr="00130D1F">
        <w:trPr>
          <w:trHeight w:val="476"/>
        </w:trPr>
        <w:tc>
          <w:tcPr>
            <w:tcW w:w="2448" w:type="dxa"/>
            <w:shd w:val="clear" w:color="auto" w:fill="auto"/>
          </w:tcPr>
          <w:p w:rsidR="00130D1F" w:rsidRDefault="00130D1F" w:rsidP="00130D1F">
            <w:r>
              <w:t>Country, year of survey</w:t>
            </w:r>
          </w:p>
        </w:tc>
        <w:tc>
          <w:tcPr>
            <w:tcW w:w="3960" w:type="dxa"/>
            <w:shd w:val="clear" w:color="auto" w:fill="auto"/>
          </w:tcPr>
          <w:p w:rsidR="00130D1F" w:rsidRDefault="00130D1F" w:rsidP="00F83B4D">
            <w:r>
              <w:t>% of hospitals and clinics without equipment* to sterilize instruments</w:t>
            </w:r>
          </w:p>
        </w:tc>
        <w:tc>
          <w:tcPr>
            <w:tcW w:w="3150" w:type="dxa"/>
            <w:shd w:val="clear" w:color="auto" w:fill="auto"/>
          </w:tcPr>
          <w:p w:rsidR="00130D1F" w:rsidRDefault="00130D1F" w:rsidP="00F83B4D">
            <w:r>
              <w:t>% of adults with HIV infections, 2009</w:t>
            </w:r>
          </w:p>
        </w:tc>
      </w:tr>
      <w:tr w:rsidR="00130D1F" w:rsidTr="00130D1F">
        <w:tc>
          <w:tcPr>
            <w:tcW w:w="2448" w:type="dxa"/>
            <w:shd w:val="clear" w:color="auto" w:fill="auto"/>
          </w:tcPr>
          <w:p w:rsidR="00130D1F" w:rsidRDefault="00130D1F" w:rsidP="00F83B4D">
            <w:r>
              <w:t>Ghana, 2002</w:t>
            </w:r>
          </w:p>
        </w:tc>
        <w:tc>
          <w:tcPr>
            <w:tcW w:w="3960" w:type="dxa"/>
            <w:shd w:val="clear" w:color="auto" w:fill="auto"/>
          </w:tcPr>
          <w:p w:rsidR="00130D1F" w:rsidRDefault="00130D1F" w:rsidP="00F83B4D">
            <w:pPr>
              <w:jc w:val="center"/>
            </w:pPr>
            <w:r>
              <w:t>33%</w:t>
            </w:r>
          </w:p>
        </w:tc>
        <w:tc>
          <w:tcPr>
            <w:tcW w:w="3150" w:type="dxa"/>
            <w:shd w:val="clear" w:color="auto" w:fill="auto"/>
          </w:tcPr>
          <w:p w:rsidR="00130D1F" w:rsidRDefault="00130D1F" w:rsidP="00F83B4D">
            <w:pPr>
              <w:jc w:val="center"/>
            </w:pPr>
            <w:r>
              <w:t>1.8%</w:t>
            </w:r>
          </w:p>
        </w:tc>
      </w:tr>
      <w:tr w:rsidR="00130D1F" w:rsidTr="00130D1F">
        <w:tc>
          <w:tcPr>
            <w:tcW w:w="2448" w:type="dxa"/>
            <w:shd w:val="clear" w:color="auto" w:fill="auto"/>
          </w:tcPr>
          <w:p w:rsidR="00130D1F" w:rsidRDefault="00130D1F" w:rsidP="00F83B4D">
            <w:r>
              <w:t>Kenya, 2009</w:t>
            </w:r>
          </w:p>
        </w:tc>
        <w:tc>
          <w:tcPr>
            <w:tcW w:w="3960" w:type="dxa"/>
            <w:shd w:val="clear" w:color="auto" w:fill="auto"/>
          </w:tcPr>
          <w:p w:rsidR="00130D1F" w:rsidRDefault="00130D1F" w:rsidP="00F83B4D">
            <w:pPr>
              <w:jc w:val="center"/>
            </w:pPr>
            <w:r>
              <w:t>41%</w:t>
            </w:r>
          </w:p>
        </w:tc>
        <w:tc>
          <w:tcPr>
            <w:tcW w:w="3150" w:type="dxa"/>
            <w:shd w:val="clear" w:color="auto" w:fill="auto"/>
          </w:tcPr>
          <w:p w:rsidR="00130D1F" w:rsidRDefault="00130D1F" w:rsidP="00F83B4D">
            <w:pPr>
              <w:jc w:val="center"/>
            </w:pPr>
            <w:r>
              <w:t>6.3%</w:t>
            </w:r>
          </w:p>
        </w:tc>
      </w:tr>
      <w:tr w:rsidR="00130D1F" w:rsidTr="00130D1F">
        <w:tc>
          <w:tcPr>
            <w:tcW w:w="2448" w:type="dxa"/>
            <w:shd w:val="clear" w:color="auto" w:fill="auto"/>
          </w:tcPr>
          <w:p w:rsidR="00130D1F" w:rsidRDefault="00130D1F" w:rsidP="00F83B4D">
            <w:r>
              <w:t>Namibia, 2009</w:t>
            </w:r>
          </w:p>
        </w:tc>
        <w:tc>
          <w:tcPr>
            <w:tcW w:w="3960" w:type="dxa"/>
            <w:shd w:val="clear" w:color="auto" w:fill="auto"/>
          </w:tcPr>
          <w:p w:rsidR="00130D1F" w:rsidRDefault="00130D1F" w:rsidP="00F83B4D">
            <w:pPr>
              <w:jc w:val="center"/>
            </w:pPr>
            <w:r>
              <w:t>83%</w:t>
            </w:r>
          </w:p>
        </w:tc>
        <w:tc>
          <w:tcPr>
            <w:tcW w:w="3150" w:type="dxa"/>
            <w:shd w:val="clear" w:color="auto" w:fill="auto"/>
          </w:tcPr>
          <w:p w:rsidR="00130D1F" w:rsidRDefault="00130D1F" w:rsidP="00F83B4D">
            <w:pPr>
              <w:jc w:val="center"/>
            </w:pPr>
            <w:r>
              <w:t>13%</w:t>
            </w:r>
          </w:p>
        </w:tc>
      </w:tr>
      <w:tr w:rsidR="00130D1F" w:rsidTr="00130D1F">
        <w:tc>
          <w:tcPr>
            <w:tcW w:w="2448" w:type="dxa"/>
            <w:shd w:val="clear" w:color="auto" w:fill="auto"/>
          </w:tcPr>
          <w:p w:rsidR="00130D1F" w:rsidRDefault="00130D1F" w:rsidP="00F83B4D">
            <w:r>
              <w:t>Rwanda, 2007</w:t>
            </w:r>
          </w:p>
        </w:tc>
        <w:tc>
          <w:tcPr>
            <w:tcW w:w="3960" w:type="dxa"/>
            <w:shd w:val="clear" w:color="auto" w:fill="auto"/>
          </w:tcPr>
          <w:p w:rsidR="00130D1F" w:rsidRDefault="00130D1F" w:rsidP="00F83B4D">
            <w:pPr>
              <w:jc w:val="center"/>
            </w:pPr>
            <w:r>
              <w:t>17%</w:t>
            </w:r>
          </w:p>
        </w:tc>
        <w:tc>
          <w:tcPr>
            <w:tcW w:w="3150" w:type="dxa"/>
            <w:shd w:val="clear" w:color="auto" w:fill="auto"/>
          </w:tcPr>
          <w:p w:rsidR="00130D1F" w:rsidRDefault="00130D1F" w:rsidP="00F83B4D">
            <w:pPr>
              <w:jc w:val="center"/>
            </w:pPr>
            <w:r>
              <w:t>2.9%</w:t>
            </w:r>
          </w:p>
        </w:tc>
      </w:tr>
      <w:tr w:rsidR="00130D1F" w:rsidTr="00130D1F">
        <w:tc>
          <w:tcPr>
            <w:tcW w:w="2448" w:type="dxa"/>
            <w:shd w:val="clear" w:color="auto" w:fill="auto"/>
          </w:tcPr>
          <w:p w:rsidR="00130D1F" w:rsidRDefault="00130D1F" w:rsidP="00F83B4D">
            <w:r>
              <w:t>Tanzania, 2006</w:t>
            </w:r>
          </w:p>
        </w:tc>
        <w:tc>
          <w:tcPr>
            <w:tcW w:w="3960" w:type="dxa"/>
            <w:shd w:val="clear" w:color="auto" w:fill="auto"/>
          </w:tcPr>
          <w:p w:rsidR="00130D1F" w:rsidRDefault="00130D1F" w:rsidP="00F83B4D">
            <w:pPr>
              <w:jc w:val="center"/>
            </w:pPr>
            <w:r>
              <w:t>35%</w:t>
            </w:r>
          </w:p>
        </w:tc>
        <w:tc>
          <w:tcPr>
            <w:tcW w:w="3150" w:type="dxa"/>
            <w:shd w:val="clear" w:color="auto" w:fill="auto"/>
          </w:tcPr>
          <w:p w:rsidR="00130D1F" w:rsidRDefault="00130D1F" w:rsidP="00F83B4D">
            <w:pPr>
              <w:jc w:val="center"/>
            </w:pPr>
            <w:r>
              <w:t>5.6%</w:t>
            </w:r>
          </w:p>
        </w:tc>
      </w:tr>
      <w:tr w:rsidR="00130D1F" w:rsidTr="00130D1F">
        <w:tc>
          <w:tcPr>
            <w:tcW w:w="2448" w:type="dxa"/>
            <w:shd w:val="clear" w:color="auto" w:fill="auto"/>
          </w:tcPr>
          <w:p w:rsidR="00130D1F" w:rsidRDefault="00130D1F" w:rsidP="00F83B4D">
            <w:r>
              <w:t>Uganda, 2007</w:t>
            </w:r>
          </w:p>
        </w:tc>
        <w:tc>
          <w:tcPr>
            <w:tcW w:w="3960" w:type="dxa"/>
            <w:shd w:val="clear" w:color="auto" w:fill="auto"/>
          </w:tcPr>
          <w:p w:rsidR="00130D1F" w:rsidRDefault="00130D1F" w:rsidP="00F83B4D">
            <w:pPr>
              <w:jc w:val="center"/>
            </w:pPr>
            <w:r>
              <w:t>32%</w:t>
            </w:r>
          </w:p>
        </w:tc>
        <w:tc>
          <w:tcPr>
            <w:tcW w:w="3150" w:type="dxa"/>
            <w:shd w:val="clear" w:color="auto" w:fill="auto"/>
          </w:tcPr>
          <w:p w:rsidR="00130D1F" w:rsidRDefault="00130D1F" w:rsidP="00F83B4D">
            <w:pPr>
              <w:jc w:val="center"/>
            </w:pPr>
            <w:r>
              <w:t>6.5%</w:t>
            </w:r>
          </w:p>
        </w:tc>
      </w:tr>
      <w:tr w:rsidR="00130D1F" w:rsidTr="00130D1F">
        <w:tc>
          <w:tcPr>
            <w:tcW w:w="2448" w:type="dxa"/>
            <w:shd w:val="clear" w:color="auto" w:fill="auto"/>
          </w:tcPr>
          <w:p w:rsidR="00130D1F" w:rsidRDefault="00130D1F" w:rsidP="00F83B4D">
            <w:r>
              <w:t>Zambia, 2005</w:t>
            </w:r>
          </w:p>
        </w:tc>
        <w:tc>
          <w:tcPr>
            <w:tcW w:w="3960" w:type="dxa"/>
            <w:shd w:val="clear" w:color="auto" w:fill="auto"/>
          </w:tcPr>
          <w:p w:rsidR="00130D1F" w:rsidRDefault="00130D1F" w:rsidP="00F83B4D">
            <w:pPr>
              <w:jc w:val="center"/>
            </w:pPr>
            <w:r>
              <w:t>25%</w:t>
            </w:r>
          </w:p>
        </w:tc>
        <w:tc>
          <w:tcPr>
            <w:tcW w:w="3150" w:type="dxa"/>
            <w:shd w:val="clear" w:color="auto" w:fill="auto"/>
          </w:tcPr>
          <w:p w:rsidR="00130D1F" w:rsidRDefault="00130D1F" w:rsidP="00F83B4D">
            <w:pPr>
              <w:jc w:val="center"/>
            </w:pPr>
            <w:r>
              <w:t>14%</w:t>
            </w:r>
          </w:p>
        </w:tc>
      </w:tr>
    </w:tbl>
    <w:p w:rsidR="004B16CA" w:rsidRPr="004B16CA" w:rsidRDefault="004B16CA" w:rsidP="004B16CA">
      <w:pPr>
        <w:rPr>
          <w:sz w:val="20"/>
          <w:szCs w:val="20"/>
        </w:rPr>
      </w:pPr>
      <w:r w:rsidRPr="004B16CA">
        <w:rPr>
          <w:sz w:val="20"/>
          <w:szCs w:val="20"/>
        </w:rPr>
        <w:t>* Equipment for autoclaving, boiling, dry heat, or high level chemical disinfection.</w:t>
      </w:r>
    </w:p>
    <w:p w:rsidR="004B16CA" w:rsidRPr="004B16CA" w:rsidRDefault="004B16CA" w:rsidP="004B16CA">
      <w:pPr>
        <w:rPr>
          <w:sz w:val="20"/>
          <w:szCs w:val="20"/>
        </w:rPr>
      </w:pPr>
      <w:r w:rsidRPr="004B16CA">
        <w:rPr>
          <w:sz w:val="20"/>
          <w:szCs w:val="20"/>
        </w:rPr>
        <w:t xml:space="preserve">Sources: </w:t>
      </w:r>
      <w:r w:rsidR="00130D1F">
        <w:rPr>
          <w:sz w:val="20"/>
          <w:szCs w:val="20"/>
        </w:rPr>
        <w:t xml:space="preserve">Percentages of facilities with </w:t>
      </w:r>
      <w:r w:rsidRPr="004B16CA">
        <w:rPr>
          <w:sz w:val="20"/>
          <w:szCs w:val="20"/>
        </w:rPr>
        <w:t xml:space="preserve">equipment to sterilize instruments are from the latest Service Provision Assessments for each country, available at: </w:t>
      </w:r>
      <w:hyperlink r:id="rId10" w:history="1">
        <w:r w:rsidRPr="004B16CA">
          <w:rPr>
            <w:rStyle w:val="Hyperlink"/>
            <w:sz w:val="20"/>
            <w:szCs w:val="20"/>
          </w:rPr>
          <w:t>http://www.measuredhs.com/pubs/search/search_results.cfm?Type=21&amp;srchTp=type&amp;newSrch=1</w:t>
        </w:r>
      </w:hyperlink>
      <w:r w:rsidRPr="004B16CA">
        <w:rPr>
          <w:sz w:val="20"/>
          <w:szCs w:val="20"/>
        </w:rPr>
        <w:t xml:space="preserve"> (accessed 8 July 2011). </w:t>
      </w:r>
      <w:r w:rsidR="00130D1F">
        <w:rPr>
          <w:sz w:val="20"/>
          <w:szCs w:val="20"/>
        </w:rPr>
        <w:t xml:space="preserve">Percentages of adults who are HIV-positive are </w:t>
      </w:r>
      <w:r w:rsidRPr="004B16CA">
        <w:rPr>
          <w:sz w:val="20"/>
          <w:szCs w:val="20"/>
        </w:rPr>
        <w:t>from UNAIDS</w:t>
      </w:r>
      <w:r>
        <w:rPr>
          <w:sz w:val="20"/>
          <w:szCs w:val="20"/>
        </w:rPr>
        <w:t xml:space="preserve"> (see </w:t>
      </w:r>
      <w:r w:rsidRPr="004B16CA">
        <w:rPr>
          <w:sz w:val="20"/>
          <w:szCs w:val="20"/>
        </w:rPr>
        <w:t>Annex 1 of this book</w:t>
      </w:r>
      <w:r>
        <w:rPr>
          <w:sz w:val="20"/>
          <w:szCs w:val="20"/>
        </w:rPr>
        <w:t>)</w:t>
      </w:r>
      <w:r w:rsidRPr="004B16CA">
        <w:rPr>
          <w:sz w:val="20"/>
          <w:szCs w:val="20"/>
        </w:rPr>
        <w:t>.</w:t>
      </w:r>
    </w:p>
    <w:p w:rsidR="004B16CA" w:rsidRDefault="004B16CA" w:rsidP="004B16CA"/>
    <w:p w:rsidR="00772410" w:rsidRDefault="00772410" w:rsidP="0056660A">
      <w:pPr>
        <w:ind w:firstLine="720"/>
      </w:pPr>
      <w:r>
        <w:t>What was the response</w:t>
      </w:r>
      <w:r w:rsidR="00761215">
        <w:t xml:space="preserve"> to findings (Table 1) that many African health facilities do not have equipment to sterilize instruments</w:t>
      </w:r>
      <w:r>
        <w:t xml:space="preserve">? No </w:t>
      </w:r>
      <w:r w:rsidR="00CB01A8">
        <w:t xml:space="preserve">government </w:t>
      </w:r>
      <w:r>
        <w:t xml:space="preserve">investigated to see if anyone </w:t>
      </w:r>
      <w:r w:rsidR="00CB01A8">
        <w:t>got HIV or other infection from reused instruments</w:t>
      </w:r>
      <w:r w:rsidR="00051ED4">
        <w:t>. N</w:t>
      </w:r>
      <w:r>
        <w:t xml:space="preserve">o government </w:t>
      </w:r>
      <w:r w:rsidR="00051ED4">
        <w:t xml:space="preserve">or donor </w:t>
      </w:r>
      <w:r w:rsidR="00CB01A8">
        <w:t>has</w:t>
      </w:r>
      <w:r w:rsidR="00051ED4">
        <w:t xml:space="preserve"> </w:t>
      </w:r>
      <w:r>
        <w:t>responded with an urgent, high-priority program to ensure no more reuse of unsterilized instruments. The situation continues.</w:t>
      </w:r>
    </w:p>
    <w:p w:rsidR="00772410" w:rsidRPr="0082224A" w:rsidRDefault="00772410" w:rsidP="009642AB">
      <w:pPr>
        <w:ind w:firstLine="720"/>
        <w:rPr>
          <w:b/>
        </w:rPr>
      </w:pPr>
      <w:r>
        <w:lastRenderedPageBreak/>
        <w:t>In all countries where medical instruments are reliably sterile – where governments investigate reports that instruments have been reused without sterilization – HIV concentrates in men who have sex with men and injection drug users. No country with reliable sterilization of medical instruments has a generalized epidemic.</w:t>
      </w:r>
    </w:p>
    <w:p w:rsidR="00772410" w:rsidRDefault="00772410" w:rsidP="00BB580A">
      <w:pPr>
        <w:ind w:firstLine="720"/>
      </w:pPr>
      <w:r>
        <w:rPr>
          <w:b/>
        </w:rPr>
        <w:t xml:space="preserve">African governments do not investigate unexplained HIV infections: </w:t>
      </w:r>
      <w:r>
        <w:t xml:space="preserve">Another thing that is different in Africa vs. non-African </w:t>
      </w:r>
      <w:r w:rsidR="00CB01A8">
        <w:t xml:space="preserve">countries </w:t>
      </w:r>
      <w:r>
        <w:t>with concentrated HIV epidemics is that no African government has investigated any unexplained HIV infection,</w:t>
      </w:r>
      <w:r w:rsidRPr="007136E1">
        <w:t xml:space="preserve"> </w:t>
      </w:r>
      <w:r>
        <w:t>whereas</w:t>
      </w:r>
      <w:r w:rsidRPr="007136E1">
        <w:t xml:space="preserve"> </w:t>
      </w:r>
      <w:r>
        <w:t>other governments routinely investigate them.</w:t>
      </w:r>
    </w:p>
    <w:p w:rsidR="00772410" w:rsidRPr="00BB580A" w:rsidRDefault="00772410" w:rsidP="00BB580A">
      <w:pPr>
        <w:ind w:firstLine="720"/>
      </w:pPr>
      <w:r>
        <w:t xml:space="preserve">Unexplained infections are common in Africa. </w:t>
      </w:r>
      <w:r>
        <w:rPr>
          <w:lang/>
        </w:rPr>
        <w:t>For example, recent national surveys in Swaziland</w:t>
      </w:r>
      <w:r>
        <w:rPr>
          <w:rStyle w:val="EndnoteReference"/>
          <w:lang/>
        </w:rPr>
        <w:endnoteReference w:id="5"/>
      </w:r>
      <w:r>
        <w:rPr>
          <w:lang/>
        </w:rPr>
        <w:t xml:space="preserve"> and Mozambique</w:t>
      </w:r>
      <w:r>
        <w:rPr>
          <w:rStyle w:val="EndnoteReference"/>
          <w:lang/>
        </w:rPr>
        <w:endnoteReference w:id="6"/>
      </w:r>
      <w:r>
        <w:rPr>
          <w:lang/>
        </w:rPr>
        <w:t xml:space="preserve"> found 20%-30% of HIV-positive children to have HIV-negative mothers (among children with tested mothers). Unexplained infections are also common in adults with no sexual risks, such as in virgins. For example, a recent national survey in Congo (Brazzaville) found that 4.2% of women who said they were virgins were HIV positive vs. only 4.1% of all women.</w:t>
      </w:r>
      <w:r>
        <w:rPr>
          <w:rStyle w:val="EndnoteReference"/>
          <w:lang/>
        </w:rPr>
        <w:endnoteReference w:id="7"/>
      </w:r>
      <w:r>
        <w:rPr>
          <w:lang/>
        </w:rPr>
        <w:t xml:space="preserve"> </w:t>
      </w:r>
    </w:p>
    <w:p w:rsidR="00772410" w:rsidRDefault="00772410" w:rsidP="00BB580A">
      <w:pPr>
        <w:ind w:firstLine="720"/>
      </w:pPr>
      <w:r>
        <w:rPr>
          <w:lang/>
        </w:rPr>
        <w:t xml:space="preserve">These infections are evidence that some </w:t>
      </w:r>
      <w:r>
        <w:t xml:space="preserve">hospital or clinic may be reusing instruments without sterilization, spreading HIV from one patient to another. What is required to find </w:t>
      </w:r>
      <w:r w:rsidR="00130D1F">
        <w:t xml:space="preserve">the source of these infections, </w:t>
      </w:r>
      <w:r>
        <w:t>and to prevent more infections, is to identify the hospital or clinic that treated people with unexplained infections, and then to trace and test other patients to see if they are also infected. No African government has investigated any of these infections. The lack of response is like smelling smoke, but then going back to sleep and letting the house burn down.</w:t>
      </w:r>
    </w:p>
    <w:p w:rsidR="00772410" w:rsidRDefault="00772410" w:rsidP="00BB580A">
      <w:pPr>
        <w:ind w:firstLine="720"/>
      </w:pPr>
      <w:r>
        <w:t xml:space="preserve">In contrast, ministries of health in Russia, Romania, Libya, Kazakhstan, and other countries have investigated unexplained HIV infections (Table 2). For example, </w:t>
      </w:r>
      <w:r w:rsidR="008F3FAB">
        <w:t xml:space="preserve">in 1989, doctors in a Romanian hospital found several children with HIV but with HIV-negative mothers. In response, </w:t>
      </w:r>
      <w:r w:rsidR="00594C51">
        <w:t xml:space="preserve">doctors and </w:t>
      </w:r>
      <w:r w:rsidR="008F3FAB">
        <w:t xml:space="preserve">the government </w:t>
      </w:r>
      <w:r w:rsidR="00594C51">
        <w:t xml:space="preserve">tested </w:t>
      </w:r>
      <w:r w:rsidR="008F3FAB">
        <w:t>thousands of children</w:t>
      </w:r>
      <w:r w:rsidR="00594C51">
        <w:t xml:space="preserve"> in 1989-91,</w:t>
      </w:r>
      <w:r w:rsidR="008F3FAB">
        <w:t xml:space="preserve"> and found more than 1,</w:t>
      </w:r>
      <w:r w:rsidR="00594C51">
        <w:t>0</w:t>
      </w:r>
      <w:r w:rsidR="008F3FAB">
        <w:t xml:space="preserve">00 </w:t>
      </w:r>
      <w:r w:rsidR="00594C51">
        <w:t xml:space="preserve">who had been </w:t>
      </w:r>
      <w:r w:rsidR="008F3FAB">
        <w:t>infected</w:t>
      </w:r>
      <w:r w:rsidR="00594C51">
        <w:t xml:space="preserve"> by medical procedures</w:t>
      </w:r>
      <w:r w:rsidR="008F3FAB">
        <w:t xml:space="preserve">. </w:t>
      </w:r>
      <w:r>
        <w:t xml:space="preserve">Investigations alerted the public and providers to risks. Currently, Romania has a concentrated epidemic with less than 1 in 1,000 people infected – one of the lowest rates in the world. </w:t>
      </w:r>
    </w:p>
    <w:p w:rsidR="001C0DA4" w:rsidRDefault="001C0DA4" w:rsidP="001C0DA4"/>
    <w:p w:rsidR="001C0DA4" w:rsidRPr="004A55D0" w:rsidRDefault="001C0DA4" w:rsidP="001C0DA4">
      <w:pPr>
        <w:rPr>
          <w:bCs/>
          <w:iCs/>
        </w:rPr>
      </w:pPr>
      <w:r>
        <w:t>Table 2</w:t>
      </w:r>
      <w:r w:rsidRPr="004A55D0">
        <w:t xml:space="preserve">: </w:t>
      </w:r>
      <w:r>
        <w:t>Investigated HIV outbreaks from blood-to-blood transmission</w:t>
      </w:r>
      <w:r w:rsidRPr="004A55D0">
        <w:t>*</w:t>
      </w:r>
    </w:p>
    <w:tbl>
      <w:tblPr>
        <w:tblW w:w="8939" w:type="dxa"/>
        <w:tblCellMar>
          <w:left w:w="0" w:type="dxa"/>
          <w:right w:w="0" w:type="dxa"/>
        </w:tblCellMar>
        <w:tblLook w:val="04A0"/>
      </w:tblPr>
      <w:tblGrid>
        <w:gridCol w:w="3179"/>
        <w:gridCol w:w="3510"/>
        <w:gridCol w:w="2250"/>
      </w:tblGrid>
      <w:tr w:rsidR="001C0DA4" w:rsidRPr="00616B19" w:rsidTr="00166375">
        <w:trPr>
          <w:trHeight w:val="276"/>
        </w:trPr>
        <w:tc>
          <w:tcPr>
            <w:tcW w:w="3179" w:type="dxa"/>
            <w:tcBorders>
              <w:top w:val="single" w:sz="8" w:space="0" w:color="auto"/>
              <w:left w:val="nil"/>
              <w:bottom w:val="single" w:sz="8" w:space="0" w:color="auto"/>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Country, year of outbreak</w:t>
            </w:r>
          </w:p>
        </w:tc>
        <w:tc>
          <w:tcPr>
            <w:tcW w:w="3510" w:type="dxa"/>
            <w:tcBorders>
              <w:top w:val="single" w:sz="8" w:space="0" w:color="auto"/>
              <w:left w:val="nil"/>
              <w:bottom w:val="single" w:sz="8" w:space="0" w:color="auto"/>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 xml:space="preserve">Who was infected </w:t>
            </w:r>
          </w:p>
        </w:tc>
        <w:tc>
          <w:tcPr>
            <w:tcW w:w="2250" w:type="dxa"/>
            <w:tcBorders>
              <w:top w:val="single" w:sz="8" w:space="0" w:color="auto"/>
              <w:left w:val="nil"/>
              <w:bottom w:val="single" w:sz="8" w:space="0" w:color="auto"/>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 xml:space="preserve">Number of cases </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Mexico, circa 1986</w:t>
            </w:r>
            <w:r w:rsidRPr="00130D1F">
              <w:rPr>
                <w:rStyle w:val="EndnoteReference"/>
                <w:lang w:val="en-US"/>
              </w:rPr>
              <w:endnoteReference w:id="8"/>
            </w:r>
          </w:p>
        </w:tc>
        <w:tc>
          <w:tcPr>
            <w:tcW w:w="351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 xml:space="preserve">Blood and plasma sellers </w:t>
            </w:r>
          </w:p>
        </w:tc>
        <w:tc>
          <w:tcPr>
            <w:tcW w:w="225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281</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Russia, Elista, 1988-89</w:t>
            </w:r>
            <w:r w:rsidRPr="00130D1F">
              <w:rPr>
                <w:rStyle w:val="EndnoteReference"/>
              </w:rPr>
              <w:endnoteReference w:id="9"/>
            </w:r>
            <w:r w:rsidRPr="00130D1F">
              <w:rPr>
                <w:rStyle w:val="EndnoteReference"/>
                <w:lang w:val="en-US"/>
              </w:rPr>
              <w:endnoteReference w:id="10"/>
            </w:r>
            <w:r w:rsidRPr="00130D1F">
              <w:rPr>
                <w:rStyle w:val="EndnoteReference"/>
                <w:lang w:val="en-US"/>
              </w:rPr>
              <w:endnoteReference w:id="11"/>
            </w:r>
            <w:r w:rsidRPr="00130D1F">
              <w:rPr>
                <w:rStyle w:val="EndnoteReference"/>
                <w:lang w:val="en-US"/>
              </w:rPr>
              <w:endnoteReference w:id="12"/>
            </w:r>
          </w:p>
        </w:tc>
        <w:tc>
          <w:tcPr>
            <w:tcW w:w="351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Inpatient children </w:t>
            </w:r>
          </w:p>
        </w:tc>
        <w:tc>
          <w:tcPr>
            <w:tcW w:w="225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&gt;260</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Romania, 1987-1992</w:t>
            </w:r>
            <w:r w:rsidRPr="00130D1F">
              <w:rPr>
                <w:rStyle w:val="EndnoteReference"/>
                <w:lang w:val="en-US"/>
              </w:rPr>
              <w:endnoteReference w:id="13"/>
            </w:r>
            <w:r w:rsidRPr="00130D1F">
              <w:rPr>
                <w:rStyle w:val="EndnoteReference"/>
                <w:lang w:val="en-US"/>
              </w:rPr>
              <w:endnoteReference w:id="14"/>
            </w:r>
            <w:r w:rsidRPr="00130D1F">
              <w:rPr>
                <w:rStyle w:val="EndnoteReference"/>
                <w:lang w:val="en-US"/>
              </w:rPr>
              <w:endnoteReference w:id="15"/>
            </w:r>
          </w:p>
        </w:tc>
        <w:tc>
          <w:tcPr>
            <w:tcW w:w="351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 xml:space="preserve">Children </w:t>
            </w:r>
          </w:p>
        </w:tc>
        <w:tc>
          <w:tcPr>
            <w:tcW w:w="225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~10,000</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India, Mumbai, 1988</w:t>
            </w:r>
            <w:r w:rsidRPr="00130D1F">
              <w:rPr>
                <w:rStyle w:val="EndnoteReference"/>
                <w:lang w:val="en-US"/>
              </w:rPr>
              <w:endnoteReference w:id="16"/>
            </w:r>
          </w:p>
        </w:tc>
        <w:tc>
          <w:tcPr>
            <w:tcW w:w="351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Blood and plasma sellers</w:t>
            </w:r>
          </w:p>
        </w:tc>
        <w:tc>
          <w:tcPr>
            <w:tcW w:w="225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~172</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China, 1990-95</w:t>
            </w:r>
            <w:r w:rsidRPr="00130D1F">
              <w:rPr>
                <w:rStyle w:val="EndnoteReference"/>
                <w:lang w:val="en-US"/>
              </w:rPr>
              <w:endnoteReference w:id="17"/>
            </w:r>
            <w:r w:rsidRPr="00130D1F">
              <w:rPr>
                <w:rStyle w:val="EndnoteReference"/>
                <w:lang w:val="en-US"/>
              </w:rPr>
              <w:endnoteReference w:id="18"/>
            </w:r>
            <w:r w:rsidRPr="00130D1F">
              <w:rPr>
                <w:rStyle w:val="EndnoteReference"/>
                <w:lang w:val="en-US"/>
              </w:rPr>
              <w:endnoteReference w:id="19"/>
            </w:r>
          </w:p>
        </w:tc>
        <w:tc>
          <w:tcPr>
            <w:tcW w:w="351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 xml:space="preserve">Blood and plasma sellers </w:t>
            </w:r>
          </w:p>
        </w:tc>
        <w:tc>
          <w:tcPr>
            <w:tcW w:w="2250" w:type="dxa"/>
            <w:tcBorders>
              <w:top w:val="nil"/>
              <w:left w:val="nil"/>
              <w:bottom w:val="nil"/>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~100,000</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sidRPr="00130D1F">
              <w:rPr>
                <w:lang w:val="en-US"/>
              </w:rPr>
              <w:t>Libya, 1997-99</w:t>
            </w:r>
            <w:r w:rsidRPr="00130D1F">
              <w:rPr>
                <w:rStyle w:val="EndnoteReference"/>
                <w:lang w:val="en-US"/>
              </w:rPr>
              <w:endnoteReference w:id="20"/>
            </w:r>
            <w:r w:rsidRPr="00130D1F">
              <w:rPr>
                <w:rStyle w:val="EndnoteReference"/>
                <w:lang w:val="en-US"/>
              </w:rPr>
              <w:endnoteReference w:id="21"/>
            </w:r>
          </w:p>
        </w:tc>
        <w:tc>
          <w:tcPr>
            <w:tcW w:w="3510"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sidRPr="00130D1F">
              <w:rPr>
                <w:lang w:val="en-US"/>
              </w:rPr>
              <w:t>Inpatient and outpatient children </w:t>
            </w:r>
          </w:p>
        </w:tc>
        <w:tc>
          <w:tcPr>
            <w:tcW w:w="2250"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sidRPr="00130D1F">
              <w:rPr>
                <w:lang w:val="en-US"/>
              </w:rPr>
              <w:t>&gt;400</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sidRPr="00130D1F">
              <w:rPr>
                <w:lang w:val="en-US"/>
              </w:rPr>
              <w:t>Kazakhstan, 2006</w:t>
            </w:r>
            <w:r w:rsidRPr="00130D1F">
              <w:rPr>
                <w:rStyle w:val="EndnoteReference"/>
                <w:lang w:val="en-US"/>
              </w:rPr>
              <w:endnoteReference w:id="22"/>
            </w:r>
            <w:r w:rsidRPr="00130D1F">
              <w:rPr>
                <w:rStyle w:val="EndnoteReference"/>
                <w:lang w:val="en-US"/>
              </w:rPr>
              <w:endnoteReference w:id="23"/>
            </w:r>
          </w:p>
        </w:tc>
        <w:tc>
          <w:tcPr>
            <w:tcW w:w="3510"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Pr>
                <w:lang w:val="en-US"/>
              </w:rPr>
              <w:t>Inpatient c</w:t>
            </w:r>
            <w:r w:rsidRPr="00130D1F">
              <w:rPr>
                <w:lang w:val="en-US"/>
              </w:rPr>
              <w:t>hildren</w:t>
            </w:r>
          </w:p>
        </w:tc>
        <w:tc>
          <w:tcPr>
            <w:tcW w:w="2250"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sidRPr="00130D1F">
              <w:rPr>
                <w:lang w:val="en-US"/>
              </w:rPr>
              <w:t>&gt;140</w:t>
            </w:r>
          </w:p>
        </w:tc>
      </w:tr>
      <w:tr w:rsidR="001C0DA4" w:rsidRPr="00616B19" w:rsidTr="00166375">
        <w:tc>
          <w:tcPr>
            <w:tcW w:w="3179"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sidRPr="00130D1F">
              <w:rPr>
                <w:lang w:val="en-US"/>
              </w:rPr>
              <w:t>Kyrgyzstan, 2007</w:t>
            </w:r>
            <w:r w:rsidRPr="00130D1F">
              <w:rPr>
                <w:rStyle w:val="EndnoteReference"/>
                <w:lang w:val="en-US"/>
              </w:rPr>
              <w:endnoteReference w:id="24"/>
            </w:r>
            <w:r w:rsidRPr="00130D1F">
              <w:rPr>
                <w:rStyle w:val="EndnoteReference"/>
                <w:lang w:val="en-US"/>
              </w:rPr>
              <w:endnoteReference w:id="25"/>
            </w:r>
            <w:r w:rsidRPr="00130D1F">
              <w:rPr>
                <w:rStyle w:val="EndnoteReference"/>
                <w:lang w:val="en-US"/>
              </w:rPr>
              <w:endnoteReference w:id="26"/>
            </w:r>
          </w:p>
        </w:tc>
        <w:tc>
          <w:tcPr>
            <w:tcW w:w="3510"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Pr>
                <w:lang w:val="en-US"/>
              </w:rPr>
              <w:t>Inpatient c</w:t>
            </w:r>
            <w:r w:rsidRPr="00130D1F">
              <w:rPr>
                <w:lang w:val="en-US"/>
              </w:rPr>
              <w:t>hildren</w:t>
            </w:r>
          </w:p>
        </w:tc>
        <w:tc>
          <w:tcPr>
            <w:tcW w:w="2250" w:type="dxa"/>
            <w:tcBorders>
              <w:top w:val="nil"/>
              <w:left w:val="nil"/>
              <w:bottom w:val="nil"/>
              <w:right w:val="nil"/>
            </w:tcBorders>
            <w:shd w:val="clear" w:color="auto" w:fill="auto"/>
            <w:tcMar>
              <w:top w:w="0" w:type="dxa"/>
              <w:left w:w="29" w:type="dxa"/>
              <w:bottom w:w="0" w:type="dxa"/>
              <w:right w:w="29" w:type="dxa"/>
            </w:tcMar>
          </w:tcPr>
          <w:p w:rsidR="001C0DA4" w:rsidRPr="00130D1F" w:rsidRDefault="001C0DA4" w:rsidP="00166375">
            <w:pPr>
              <w:rPr>
                <w:lang w:val="en-US"/>
              </w:rPr>
            </w:pPr>
            <w:r w:rsidRPr="00130D1F">
              <w:rPr>
                <w:lang w:val="en-US"/>
              </w:rPr>
              <w:t>&gt;140</w:t>
            </w:r>
          </w:p>
        </w:tc>
      </w:tr>
      <w:tr w:rsidR="001C0DA4" w:rsidRPr="00616B19" w:rsidTr="00166375">
        <w:tc>
          <w:tcPr>
            <w:tcW w:w="3179" w:type="dxa"/>
            <w:tcBorders>
              <w:top w:val="nil"/>
              <w:left w:val="nil"/>
              <w:bottom w:val="single" w:sz="8" w:space="0" w:color="auto"/>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Uzbekistan, 2008</w:t>
            </w:r>
            <w:r w:rsidRPr="00130D1F">
              <w:rPr>
                <w:rStyle w:val="EndnoteReference"/>
                <w:lang w:val="en-US"/>
              </w:rPr>
              <w:endnoteReference w:id="27"/>
            </w:r>
          </w:p>
        </w:tc>
        <w:tc>
          <w:tcPr>
            <w:tcW w:w="3510" w:type="dxa"/>
            <w:tcBorders>
              <w:top w:val="nil"/>
              <w:left w:val="nil"/>
              <w:bottom w:val="single" w:sz="8" w:space="0" w:color="auto"/>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Pr>
                <w:lang w:val="en-US"/>
              </w:rPr>
              <w:t>Inpatient c</w:t>
            </w:r>
            <w:r w:rsidRPr="00130D1F">
              <w:rPr>
                <w:lang w:val="en-US"/>
              </w:rPr>
              <w:t>hildren</w:t>
            </w:r>
          </w:p>
        </w:tc>
        <w:tc>
          <w:tcPr>
            <w:tcW w:w="2250" w:type="dxa"/>
            <w:tcBorders>
              <w:top w:val="nil"/>
              <w:left w:val="nil"/>
              <w:bottom w:val="single" w:sz="8" w:space="0" w:color="auto"/>
              <w:right w:val="nil"/>
            </w:tcBorders>
            <w:shd w:val="clear" w:color="auto" w:fill="auto"/>
            <w:tcMar>
              <w:top w:w="0" w:type="dxa"/>
              <w:left w:w="29" w:type="dxa"/>
              <w:bottom w:w="0" w:type="dxa"/>
              <w:right w:w="29" w:type="dxa"/>
            </w:tcMar>
            <w:hideMark/>
          </w:tcPr>
          <w:p w:rsidR="001C0DA4" w:rsidRPr="00130D1F" w:rsidRDefault="001C0DA4" w:rsidP="00166375">
            <w:pPr>
              <w:rPr>
                <w:lang w:val="en-US"/>
              </w:rPr>
            </w:pPr>
            <w:r w:rsidRPr="00130D1F">
              <w:rPr>
                <w:lang w:val="en-US"/>
              </w:rPr>
              <w:t>&gt;140</w:t>
            </w:r>
          </w:p>
        </w:tc>
      </w:tr>
    </w:tbl>
    <w:p w:rsidR="001C0DA4" w:rsidRPr="00371967" w:rsidRDefault="001C0DA4" w:rsidP="001C0DA4">
      <w:pPr>
        <w:ind w:right="36"/>
        <w:rPr>
          <w:rFonts w:ascii="Arial" w:hAnsi="Arial" w:cs="Arial"/>
          <w:sz w:val="20"/>
          <w:szCs w:val="20"/>
          <w:lang w:val="en-US"/>
        </w:rPr>
      </w:pPr>
      <w:r w:rsidRPr="00371967">
        <w:rPr>
          <w:sz w:val="20"/>
          <w:szCs w:val="20"/>
          <w:lang w:val="en-US"/>
        </w:rPr>
        <w:t>* Outbrea</w:t>
      </w:r>
      <w:r w:rsidR="008E675C">
        <w:rPr>
          <w:sz w:val="20"/>
          <w:szCs w:val="20"/>
          <w:lang w:val="en-US"/>
        </w:rPr>
        <w:t>ks with 100 or more infections</w:t>
      </w:r>
      <w:r w:rsidRPr="00371967">
        <w:rPr>
          <w:sz w:val="20"/>
          <w:szCs w:val="20"/>
          <w:lang w:val="en-US"/>
        </w:rPr>
        <w:t>.</w:t>
      </w:r>
    </w:p>
    <w:p w:rsidR="001C0DA4" w:rsidRDefault="001C0DA4" w:rsidP="001C0DA4">
      <w:pPr>
        <w:ind w:firstLine="720"/>
      </w:pPr>
    </w:p>
    <w:p w:rsidR="00772410" w:rsidRDefault="00772410" w:rsidP="00BB580A">
      <w:pPr>
        <w:pStyle w:val="NormalWeb"/>
        <w:spacing w:before="0" w:beforeAutospacing="0" w:after="0" w:afterAutospacing="0"/>
        <w:ind w:firstLine="720"/>
      </w:pPr>
      <w:r>
        <w:t>All of the countries that investigated unexplained infections to find hundreds to thousands of infections (Table 2) had problems with reuse of instruments without sterilization. The investigations that uncovered and reported these infections alerted both providers and the public to be careful. And that was enough to stop unsafe practices. No country that has investigated unexplained HIV infections has a generalized epidemic.</w:t>
      </w:r>
    </w:p>
    <w:p w:rsidR="00772410" w:rsidRDefault="00772410" w:rsidP="00457BD3">
      <w:pPr>
        <w:rPr>
          <w:b/>
        </w:rPr>
      </w:pPr>
      <w:r>
        <w:rPr>
          <w:b/>
        </w:rPr>
        <w:lastRenderedPageBreak/>
        <w:t xml:space="preserve">What is your risk from skin-piercing procedures? </w:t>
      </w:r>
    </w:p>
    <w:p w:rsidR="00772410" w:rsidRPr="00275D2E" w:rsidRDefault="00772410" w:rsidP="00275D2E">
      <w:pPr>
        <w:ind w:firstLine="720"/>
        <w:rPr>
          <w:b/>
        </w:rPr>
      </w:pPr>
      <w:r>
        <w:rPr>
          <w:b/>
        </w:rPr>
        <w:t xml:space="preserve">HIV survives outside the body, wet or dry, for a long time: </w:t>
      </w:r>
      <w:r>
        <w:t xml:space="preserve">This is something you need to know to protect yourself. Many people – even experts who should know better – say HIV dies in seconds to minutes outside the body. They are misinformed. </w:t>
      </w:r>
    </w:p>
    <w:p w:rsidR="00772410" w:rsidRDefault="00772410" w:rsidP="00457BD3">
      <w:pPr>
        <w:ind w:firstLine="720"/>
      </w:pPr>
      <w:r>
        <w:t>In laboratory studies, scientists have dried HIV on glass slides, and then hours and days later checked to see if it could infect cells. In all such studies, some HIV lived for hours to days after drying.</w:t>
      </w:r>
      <w:r>
        <w:rPr>
          <w:rStyle w:val="EndnoteReference"/>
        </w:rPr>
        <w:endnoteReference w:id="28"/>
      </w:r>
      <w:r>
        <w:rPr>
          <w:rStyle w:val="EndnoteReference"/>
        </w:rPr>
        <w:endnoteReference w:id="29"/>
      </w:r>
      <w:r>
        <w:t xml:space="preserve"> In 2006, a review of these studies, summarized: “Blood-borne viruses such as…HIV can persist [on surfaces] for more than one week.” (If you want to see the evidence for yourself, this review is freely available on the web.</w:t>
      </w:r>
      <w:r>
        <w:rPr>
          <w:rStyle w:val="EndnoteReference"/>
        </w:rPr>
        <w:endnoteReference w:id="30"/>
      </w:r>
      <w:r>
        <w:t>)</w:t>
      </w:r>
    </w:p>
    <w:p w:rsidR="00772410" w:rsidRDefault="00772410" w:rsidP="00457BD3">
      <w:pPr>
        <w:ind w:firstLine="720"/>
      </w:pPr>
      <w:r>
        <w:t>In wet conditions – such as in a used syringe – HIV can live for more than a month at room temperature (22 degrees centigrade).</w:t>
      </w:r>
      <w:r>
        <w:rPr>
          <w:rStyle w:val="EndnoteReference"/>
        </w:rPr>
        <w:endnoteReference w:id="31"/>
      </w:r>
      <w:r>
        <w:t xml:space="preserve">  </w:t>
      </w:r>
    </w:p>
    <w:p w:rsidR="00772410" w:rsidRDefault="00772410" w:rsidP="00457BD3">
      <w:pPr>
        <w:ind w:firstLine="720"/>
      </w:pPr>
      <w:r>
        <w:t>If someone tells you HIV dies quickly outside the body, challenge them to show you even one report from a laboratory study with that result. They won’t be able to, because there are no such studies.</w:t>
      </w:r>
    </w:p>
    <w:p w:rsidR="00772410" w:rsidRPr="00F44E88" w:rsidRDefault="00772410" w:rsidP="00F44E88">
      <w:pPr>
        <w:rPr>
          <w:b/>
        </w:rPr>
      </w:pPr>
      <w:r>
        <w:rPr>
          <w:b/>
        </w:rPr>
        <w:tab/>
        <w:t xml:space="preserve">What is the risk from one injection, tattoo, etc? </w:t>
      </w:r>
      <w:r>
        <w:t xml:space="preserve">Almost everyone who receives a transfusion of HIV-contaminated blood will be infected, because they get a large dose of HIV. On the other hand, if you are scratched or poked by instruments with very small amounts of HIV-contaminated blood, your risk is much less. But what is it? </w:t>
      </w:r>
    </w:p>
    <w:p w:rsidR="00772410" w:rsidRDefault="00772410" w:rsidP="005569D6">
      <w:pPr>
        <w:ind w:firstLine="720"/>
      </w:pPr>
      <w:r>
        <w:t xml:space="preserve">Some of the best information about </w:t>
      </w:r>
      <w:r w:rsidR="00594C51">
        <w:t>the risk to pass HI</w:t>
      </w:r>
      <w:r>
        <w:t xml:space="preserve">V </w:t>
      </w:r>
      <w:r w:rsidR="00594C51">
        <w:t>from person-</w:t>
      </w:r>
      <w:r>
        <w:t>to-person on reused instruments comes from doctors and nurses who accidentally scratched or poked themselves with needles just used on HIV-positive patients. Thousands of health care workers have been followed and tested after such accidents to see if they get an HIV infection.</w:t>
      </w:r>
    </w:p>
    <w:p w:rsidR="001F7161" w:rsidRDefault="00772410" w:rsidP="00450AFF">
      <w:pPr>
        <w:ind w:firstLine="720"/>
      </w:pPr>
      <w:r>
        <w:t>Overall, only 3 in 1,000 ended up with HIV. However, most needlestick accidents are shallow scratches that do not puncture the skin, and so have a very low risk to transmit HIV. An international study looked at what was different about accidents that led to infections, compared to accidents that did not.</w:t>
      </w:r>
      <w:r w:rsidR="001F7161">
        <w:rPr>
          <w:rStyle w:val="EndnoteReference"/>
        </w:rPr>
        <w:endnoteReference w:id="32"/>
      </w:r>
      <w:r w:rsidR="001F7161">
        <w:rPr>
          <w:rStyle w:val="EndnoteReference"/>
        </w:rPr>
        <w:endnoteReference w:id="33"/>
      </w:r>
      <w:r w:rsidR="001F7161">
        <w:t xml:space="preserve"> Based on information from that</w:t>
      </w:r>
      <w:r>
        <w:t xml:space="preserve"> study, the risk to transmit HIV through “deep” needlestick accidents, which are comparable to injections into skin or muscle, </w:t>
      </w:r>
      <w:r w:rsidR="001F7161">
        <w:t>can be estimated at 2.3%.</w:t>
      </w:r>
      <w:r w:rsidR="007577DF">
        <w:rPr>
          <w:rStyle w:val="EndnoteReference"/>
        </w:rPr>
        <w:endnoteReference w:id="34"/>
      </w:r>
    </w:p>
    <w:p w:rsidR="00772410" w:rsidRDefault="00742711" w:rsidP="0094299C">
      <w:pPr>
        <w:ind w:firstLine="720"/>
      </w:pPr>
      <w:r>
        <w:t xml:space="preserve">Using </w:t>
      </w:r>
      <w:r w:rsidR="0094299C">
        <w:t xml:space="preserve">information from </w:t>
      </w:r>
      <w:r>
        <w:t xml:space="preserve">that study, </w:t>
      </w:r>
      <w:r w:rsidR="0094299C">
        <w:t>even higher risks can be estimated for d</w:t>
      </w:r>
      <w:r w:rsidR="00772410">
        <w:t xml:space="preserve">eeper and bloodier procedures, </w:t>
      </w:r>
      <w:r w:rsidR="001F7161">
        <w:t>or procedures with repeated jabs or cuts</w:t>
      </w:r>
      <w:r w:rsidR="0094299C">
        <w:t xml:space="preserve"> – such </w:t>
      </w:r>
      <w:r w:rsidR="00772410">
        <w:t xml:space="preserve">as injections into a vein, dental care, major and minor operations, </w:t>
      </w:r>
      <w:r w:rsidR="001F7161">
        <w:t xml:space="preserve">and </w:t>
      </w:r>
      <w:r w:rsidR="00772410">
        <w:t>tattooing (</w:t>
      </w:r>
      <w:r w:rsidR="0094299C">
        <w:t xml:space="preserve">see </w:t>
      </w:r>
      <w:r w:rsidR="00772410">
        <w:t>Table 3).</w:t>
      </w:r>
      <w:r w:rsidR="00F41245">
        <w:t xml:space="preserve"> Another way to </w:t>
      </w:r>
      <w:r>
        <w:t xml:space="preserve">estimate risks is to </w:t>
      </w:r>
      <w:r w:rsidR="00F41245">
        <w:t xml:space="preserve">consider how fast HIV had to spread through health care procedures to create the outbreaks </w:t>
      </w:r>
      <w:r w:rsidR="00DF6029">
        <w:t xml:space="preserve">listed </w:t>
      </w:r>
      <w:r w:rsidR="00F41245">
        <w:t xml:space="preserve">in Table 2. </w:t>
      </w:r>
      <w:r w:rsidR="00772410">
        <w:t xml:space="preserve">For example, in Russia during 1988-89, HIV spread from 1 </w:t>
      </w:r>
      <w:r>
        <w:t xml:space="preserve">child </w:t>
      </w:r>
      <w:r w:rsidR="00772410">
        <w:t xml:space="preserve">to </w:t>
      </w:r>
      <w:r>
        <w:t xml:space="preserve">more than </w:t>
      </w:r>
      <w:r w:rsidR="00772410">
        <w:t>26</w:t>
      </w:r>
      <w:r>
        <w:t>0</w:t>
      </w:r>
      <w:r w:rsidR="00772410">
        <w:t xml:space="preserve"> children through 13 hospitals in 15 months. During th</w:t>
      </w:r>
      <w:r>
        <w:t>at</w:t>
      </w:r>
      <w:r w:rsidR="00772410">
        <w:t xml:space="preserve"> time,</w:t>
      </w:r>
      <w:r w:rsidR="005272FB">
        <w:t xml:space="preserve"> </w:t>
      </w:r>
      <w:r w:rsidR="00772410">
        <w:t>child</w:t>
      </w:r>
      <w:r w:rsidR="005272FB">
        <w:t>ren</w:t>
      </w:r>
      <w:r w:rsidR="00772410">
        <w:t xml:space="preserve"> </w:t>
      </w:r>
      <w:r w:rsidR="00F41245">
        <w:t>with new infection</w:t>
      </w:r>
      <w:r w:rsidR="005272FB">
        <w:t>s</w:t>
      </w:r>
      <w:r w:rsidR="00F41245">
        <w:t xml:space="preserve"> </w:t>
      </w:r>
      <w:r w:rsidR="00772410">
        <w:t>passed HIV to other</w:t>
      </w:r>
      <w:r w:rsidR="00F41245">
        <w:t xml:space="preserve"> children</w:t>
      </w:r>
      <w:r w:rsidR="00772410">
        <w:t xml:space="preserve"> on average in less than 2 months. That d</w:t>
      </w:r>
      <w:r w:rsidR="007577DF">
        <w:t>idn</w:t>
      </w:r>
      <w:r w:rsidR="00772410">
        <w:t xml:space="preserve">’t allow much time </w:t>
      </w:r>
      <w:r w:rsidR="00DF6029">
        <w:t xml:space="preserve">for </w:t>
      </w:r>
      <w:r w:rsidR="00772410">
        <w:t>a lot of procedures, which mean</w:t>
      </w:r>
      <w:r w:rsidR="007577DF">
        <w:t>s</w:t>
      </w:r>
      <w:r w:rsidR="00772410">
        <w:t xml:space="preserve"> that each time someone reused an instrument from an HIV-positive </w:t>
      </w:r>
      <w:r w:rsidR="005272FB">
        <w:t>child</w:t>
      </w:r>
      <w:r w:rsidR="00772410">
        <w:t xml:space="preserve">, there was a big risk to infect the next child. </w:t>
      </w:r>
    </w:p>
    <w:p w:rsidR="00772410" w:rsidRDefault="00772410" w:rsidP="004C14BB">
      <w:pPr>
        <w:ind w:firstLine="720"/>
      </w:pPr>
      <w:r>
        <w:t xml:space="preserve">Some experts </w:t>
      </w:r>
      <w:r w:rsidR="008663FE">
        <w:t>estimate that t</w:t>
      </w:r>
      <w:r>
        <w:t xml:space="preserve">he risk to transmit HIV through </w:t>
      </w:r>
      <w:r w:rsidR="008663FE">
        <w:t xml:space="preserve">unsterile equipment reused for </w:t>
      </w:r>
      <w:r>
        <w:t>injections and other hospital procedures is less than 1% per event. Such rates are far too low to allow the investigated outbre</w:t>
      </w:r>
      <w:r w:rsidR="008663FE">
        <w:t>aks listed in Table 2.</w:t>
      </w:r>
    </w:p>
    <w:p w:rsidR="00772410" w:rsidRDefault="00772410"/>
    <w:p w:rsidR="00772410" w:rsidRPr="002E65F6" w:rsidRDefault="00BE363F">
      <w:pPr>
        <w:pStyle w:val="Heading2"/>
        <w:rPr>
          <w:b w:val="0"/>
          <w:i w:val="0"/>
          <w:sz w:val="24"/>
          <w:szCs w:val="24"/>
        </w:rPr>
      </w:pPr>
      <w:r>
        <w:rPr>
          <w:b w:val="0"/>
          <w:i w:val="0"/>
          <w:sz w:val="24"/>
          <w:szCs w:val="24"/>
        </w:rPr>
        <w:br w:type="page"/>
      </w:r>
      <w:r w:rsidR="00772410" w:rsidRPr="002E65F6">
        <w:rPr>
          <w:b w:val="0"/>
          <w:i w:val="0"/>
          <w:sz w:val="24"/>
          <w:szCs w:val="24"/>
        </w:rPr>
        <w:lastRenderedPageBreak/>
        <w:t xml:space="preserve">Table </w:t>
      </w:r>
      <w:r w:rsidR="00772410">
        <w:rPr>
          <w:b w:val="0"/>
          <w:i w:val="0"/>
          <w:sz w:val="24"/>
          <w:szCs w:val="24"/>
        </w:rPr>
        <w:t>3</w:t>
      </w:r>
      <w:r w:rsidR="00772410" w:rsidRPr="002E65F6">
        <w:rPr>
          <w:b w:val="0"/>
          <w:i w:val="0"/>
          <w:sz w:val="24"/>
          <w:szCs w:val="24"/>
        </w:rPr>
        <w:t xml:space="preserve">: Estimated risks to get </w:t>
      </w:r>
      <w:r w:rsidR="00772410">
        <w:rPr>
          <w:b w:val="0"/>
          <w:i w:val="0"/>
          <w:sz w:val="24"/>
          <w:szCs w:val="24"/>
        </w:rPr>
        <w:t>H</w:t>
      </w:r>
      <w:r w:rsidR="00772410" w:rsidRPr="002E65F6">
        <w:rPr>
          <w:b w:val="0"/>
          <w:i w:val="0"/>
          <w:sz w:val="24"/>
          <w:szCs w:val="24"/>
        </w:rPr>
        <w:t xml:space="preserve">IV from </w:t>
      </w:r>
      <w:r w:rsidR="00772410">
        <w:rPr>
          <w:b w:val="0"/>
          <w:i w:val="0"/>
          <w:sz w:val="24"/>
          <w:szCs w:val="24"/>
        </w:rPr>
        <w:t>reused skin-piercing instruments</w:t>
      </w:r>
    </w:p>
    <w:tbl>
      <w:tblPr>
        <w:tblW w:w="9418"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5"/>
        <w:gridCol w:w="229"/>
        <w:gridCol w:w="4866"/>
        <w:gridCol w:w="2427"/>
        <w:gridCol w:w="1661"/>
      </w:tblGrid>
      <w:tr w:rsidR="00772410" w:rsidTr="004926A1">
        <w:tc>
          <w:tcPr>
            <w:tcW w:w="5330" w:type="dxa"/>
            <w:gridSpan w:val="3"/>
          </w:tcPr>
          <w:p w:rsidR="00772410" w:rsidRPr="00987B77" w:rsidRDefault="00772410" w:rsidP="00987B77">
            <w:pPr>
              <w:rPr>
                <w:i/>
              </w:rPr>
            </w:pPr>
            <w:r>
              <w:rPr>
                <w:bCs/>
                <w:i/>
                <w:lang w:val="en-US"/>
              </w:rPr>
              <w:t>Skin-piercing procedures</w:t>
            </w:r>
          </w:p>
        </w:tc>
        <w:tc>
          <w:tcPr>
            <w:tcW w:w="2427" w:type="dxa"/>
          </w:tcPr>
          <w:p w:rsidR="00772410" w:rsidRPr="00987B77" w:rsidRDefault="00772410" w:rsidP="0063463B">
            <w:pPr>
              <w:rPr>
                <w:i/>
              </w:rPr>
            </w:pPr>
            <w:r w:rsidRPr="00987B77">
              <w:rPr>
                <w:i/>
              </w:rPr>
              <w:t xml:space="preserve">How </w:t>
            </w:r>
            <w:r>
              <w:rPr>
                <w:i/>
              </w:rPr>
              <w:t xml:space="preserve">were the instruments </w:t>
            </w:r>
            <w:r w:rsidRPr="00987B77">
              <w:rPr>
                <w:i/>
              </w:rPr>
              <w:t>cleaned?</w:t>
            </w:r>
          </w:p>
        </w:tc>
        <w:tc>
          <w:tcPr>
            <w:tcW w:w="1661" w:type="dxa"/>
            <w:tcMar>
              <w:left w:w="29" w:type="dxa"/>
              <w:right w:w="29" w:type="dxa"/>
            </w:tcMar>
          </w:tcPr>
          <w:p w:rsidR="00772410" w:rsidRPr="00987B77" w:rsidRDefault="00772410" w:rsidP="00987B77">
            <w:pPr>
              <w:rPr>
                <w:i/>
              </w:rPr>
            </w:pPr>
            <w:r w:rsidRPr="00987B77">
              <w:rPr>
                <w:i/>
              </w:rPr>
              <w:t xml:space="preserve">Estimated risk </w:t>
            </w:r>
          </w:p>
        </w:tc>
      </w:tr>
      <w:tr w:rsidR="00772410" w:rsidTr="004926A1">
        <w:tc>
          <w:tcPr>
            <w:tcW w:w="5330" w:type="dxa"/>
            <w:gridSpan w:val="3"/>
          </w:tcPr>
          <w:p w:rsidR="00772410" w:rsidRPr="00A54ECD" w:rsidRDefault="00772410">
            <w:pPr>
              <w:rPr>
                <w:bCs/>
                <w:iCs/>
                <w:lang w:val="en-US"/>
              </w:rPr>
            </w:pPr>
            <w:r>
              <w:rPr>
                <w:bCs/>
                <w:iCs/>
                <w:lang w:val="en-US"/>
              </w:rPr>
              <w:t>Medical procedures</w:t>
            </w:r>
          </w:p>
        </w:tc>
        <w:tc>
          <w:tcPr>
            <w:tcW w:w="2427" w:type="dxa"/>
          </w:tcPr>
          <w:p w:rsidR="00772410" w:rsidRDefault="00772410"/>
        </w:tc>
        <w:tc>
          <w:tcPr>
            <w:tcW w:w="1661" w:type="dxa"/>
            <w:tcMar>
              <w:left w:w="29" w:type="dxa"/>
              <w:right w:w="29" w:type="dxa"/>
            </w:tcMar>
          </w:tcPr>
          <w:p w:rsidR="00772410" w:rsidRDefault="00772410"/>
        </w:tc>
      </w:tr>
      <w:tr w:rsidR="00772410" w:rsidTr="00987B77">
        <w:tc>
          <w:tcPr>
            <w:tcW w:w="235" w:type="dxa"/>
          </w:tcPr>
          <w:p w:rsidR="00772410" w:rsidRPr="00A54ECD" w:rsidRDefault="00772410">
            <w:pPr>
              <w:rPr>
                <w:bCs/>
                <w:iCs/>
                <w:lang w:val="en-US"/>
              </w:rPr>
            </w:pPr>
          </w:p>
        </w:tc>
        <w:tc>
          <w:tcPr>
            <w:tcW w:w="5095" w:type="dxa"/>
            <w:gridSpan w:val="2"/>
            <w:tcMar>
              <w:left w:w="29" w:type="dxa"/>
              <w:right w:w="29" w:type="dxa"/>
            </w:tcMar>
          </w:tcPr>
          <w:p w:rsidR="00772410" w:rsidRPr="00A54ECD" w:rsidRDefault="00772410">
            <w:r w:rsidRPr="00A54ECD">
              <w:rPr>
                <w:bCs/>
                <w:iCs/>
                <w:lang w:val="en-US"/>
              </w:rPr>
              <w:t>Transfusion with HIV-positive blood</w:t>
            </w:r>
          </w:p>
        </w:tc>
        <w:tc>
          <w:tcPr>
            <w:tcW w:w="2427" w:type="dxa"/>
          </w:tcPr>
          <w:p w:rsidR="00772410" w:rsidRDefault="00772410">
            <w:r>
              <w:t>Not relevant</w:t>
            </w:r>
          </w:p>
        </w:tc>
        <w:tc>
          <w:tcPr>
            <w:tcW w:w="1661" w:type="dxa"/>
            <w:tcMar>
              <w:left w:w="29" w:type="dxa"/>
              <w:right w:w="29" w:type="dxa"/>
            </w:tcMar>
          </w:tcPr>
          <w:p w:rsidR="00772410" w:rsidRDefault="00772410">
            <w:r>
              <w:t>~100%</w:t>
            </w:r>
          </w:p>
        </w:tc>
      </w:tr>
      <w:tr w:rsidR="00772410" w:rsidTr="00987B77">
        <w:tc>
          <w:tcPr>
            <w:tcW w:w="235" w:type="dxa"/>
          </w:tcPr>
          <w:p w:rsidR="00772410" w:rsidRPr="00A54ECD" w:rsidRDefault="00772410" w:rsidP="00A54ECD">
            <w:pPr>
              <w:rPr>
                <w:iCs/>
                <w:lang w:val="en-US"/>
              </w:rPr>
            </w:pPr>
          </w:p>
        </w:tc>
        <w:tc>
          <w:tcPr>
            <w:tcW w:w="5095" w:type="dxa"/>
            <w:gridSpan w:val="2"/>
            <w:tcMar>
              <w:left w:w="29" w:type="dxa"/>
              <w:right w:w="29" w:type="dxa"/>
            </w:tcMar>
          </w:tcPr>
          <w:p w:rsidR="00772410" w:rsidRPr="00A54ECD" w:rsidRDefault="00772410" w:rsidP="00A54ECD">
            <w:r w:rsidRPr="00A54ECD">
              <w:rPr>
                <w:iCs/>
                <w:lang w:val="en-US"/>
              </w:rPr>
              <w:t>Injections</w:t>
            </w:r>
          </w:p>
        </w:tc>
        <w:tc>
          <w:tcPr>
            <w:tcW w:w="2427" w:type="dxa"/>
          </w:tcPr>
          <w:p w:rsidR="00772410" w:rsidRDefault="00772410"/>
        </w:tc>
        <w:tc>
          <w:tcPr>
            <w:tcW w:w="1661" w:type="dxa"/>
            <w:tcMar>
              <w:left w:w="29" w:type="dxa"/>
              <w:right w:w="29" w:type="dxa"/>
            </w:tcMar>
          </w:tcPr>
          <w:p w:rsidR="00772410" w:rsidRDefault="00772410"/>
        </w:tc>
      </w:tr>
      <w:tr w:rsidR="00772410" w:rsidTr="00987B77">
        <w:tc>
          <w:tcPr>
            <w:tcW w:w="235" w:type="dxa"/>
          </w:tcPr>
          <w:p w:rsidR="00772410" w:rsidRPr="002D5BC8" w:rsidRDefault="00772410">
            <w:pPr>
              <w:pStyle w:val="Header"/>
              <w:tabs>
                <w:tab w:val="clear" w:pos="4320"/>
                <w:tab w:val="clear" w:pos="8640"/>
                <w:tab w:val="left" w:pos="1334"/>
              </w:tabs>
              <w:rPr>
                <w:lang w:val="en-US" w:eastAsia="en-US"/>
              </w:rPr>
            </w:pPr>
          </w:p>
        </w:tc>
        <w:tc>
          <w:tcPr>
            <w:tcW w:w="229" w:type="dxa"/>
            <w:tcMar>
              <w:left w:w="29" w:type="dxa"/>
              <w:right w:w="29" w:type="dxa"/>
            </w:tcMar>
          </w:tcPr>
          <w:p w:rsidR="00772410" w:rsidRPr="002D5BC8" w:rsidRDefault="00772410">
            <w:pPr>
              <w:pStyle w:val="Header"/>
              <w:tabs>
                <w:tab w:val="clear" w:pos="4320"/>
                <w:tab w:val="clear" w:pos="8640"/>
                <w:tab w:val="left" w:pos="1334"/>
              </w:tabs>
              <w:rPr>
                <w:lang w:val="en-US" w:eastAsia="en-US"/>
              </w:rPr>
            </w:pPr>
          </w:p>
        </w:tc>
        <w:tc>
          <w:tcPr>
            <w:tcW w:w="4866" w:type="dxa"/>
          </w:tcPr>
          <w:p w:rsidR="00772410" w:rsidRPr="002D5BC8" w:rsidRDefault="00772410">
            <w:pPr>
              <w:rPr>
                <w:lang w:val="en-US"/>
              </w:rPr>
            </w:pPr>
            <w:r>
              <w:rPr>
                <w:lang w:val="en-US"/>
              </w:rPr>
              <w:t>intramuscular or subcutaneous</w:t>
            </w:r>
          </w:p>
        </w:tc>
        <w:tc>
          <w:tcPr>
            <w:tcW w:w="2427" w:type="dxa"/>
          </w:tcPr>
          <w:p w:rsidR="00772410" w:rsidRPr="002D5BC8" w:rsidRDefault="00772410">
            <w:pPr>
              <w:rPr>
                <w:lang w:val="en-US"/>
              </w:rPr>
            </w:pPr>
            <w:r>
              <w:rPr>
                <w:lang w:val="en-US"/>
              </w:rPr>
              <w:t>No cleaning</w:t>
            </w:r>
          </w:p>
        </w:tc>
        <w:tc>
          <w:tcPr>
            <w:tcW w:w="1661" w:type="dxa"/>
            <w:tcMar>
              <w:left w:w="29" w:type="dxa"/>
              <w:right w:w="29" w:type="dxa"/>
            </w:tcMar>
          </w:tcPr>
          <w:p w:rsidR="00772410" w:rsidRDefault="00772410">
            <w:r>
              <w:t>0.5% to 3%</w:t>
            </w:r>
          </w:p>
        </w:tc>
      </w:tr>
      <w:tr w:rsidR="00772410" w:rsidTr="00987B77">
        <w:tc>
          <w:tcPr>
            <w:tcW w:w="235" w:type="dxa"/>
          </w:tcPr>
          <w:p w:rsidR="00772410" w:rsidRPr="002D5BC8" w:rsidRDefault="00772410">
            <w:pPr>
              <w:pStyle w:val="Header"/>
              <w:tabs>
                <w:tab w:val="clear" w:pos="4320"/>
                <w:tab w:val="clear" w:pos="8640"/>
                <w:tab w:val="left" w:pos="1334"/>
              </w:tabs>
              <w:rPr>
                <w:lang w:val="en-US" w:eastAsia="en-US"/>
              </w:rPr>
            </w:pPr>
          </w:p>
        </w:tc>
        <w:tc>
          <w:tcPr>
            <w:tcW w:w="229" w:type="dxa"/>
            <w:tcMar>
              <w:left w:w="29" w:type="dxa"/>
              <w:right w:w="29" w:type="dxa"/>
            </w:tcMar>
          </w:tcPr>
          <w:p w:rsidR="00772410" w:rsidRPr="002D5BC8" w:rsidRDefault="00772410">
            <w:pPr>
              <w:pStyle w:val="Header"/>
              <w:tabs>
                <w:tab w:val="clear" w:pos="4320"/>
                <w:tab w:val="clear" w:pos="8640"/>
                <w:tab w:val="left" w:pos="1334"/>
              </w:tabs>
              <w:rPr>
                <w:lang w:val="en-US" w:eastAsia="en-US"/>
              </w:rPr>
            </w:pPr>
          </w:p>
        </w:tc>
        <w:tc>
          <w:tcPr>
            <w:tcW w:w="4866" w:type="dxa"/>
          </w:tcPr>
          <w:p w:rsidR="00772410" w:rsidRPr="002D5BC8" w:rsidRDefault="00772410">
            <w:pPr>
              <w:rPr>
                <w:lang w:val="en-US"/>
              </w:rPr>
            </w:pPr>
            <w:r>
              <w:t>Intravenous</w:t>
            </w:r>
          </w:p>
        </w:tc>
        <w:tc>
          <w:tcPr>
            <w:tcW w:w="2427" w:type="dxa"/>
          </w:tcPr>
          <w:p w:rsidR="00772410" w:rsidRPr="002D5BC8" w:rsidRDefault="00772410">
            <w:pPr>
              <w:rPr>
                <w:lang w:val="en-US"/>
              </w:rPr>
            </w:pPr>
            <w:r>
              <w:rPr>
                <w:lang w:val="en-US"/>
              </w:rPr>
              <w:t>No cleaning</w:t>
            </w:r>
          </w:p>
        </w:tc>
        <w:tc>
          <w:tcPr>
            <w:tcW w:w="1661" w:type="dxa"/>
            <w:tcMar>
              <w:left w:w="29" w:type="dxa"/>
              <w:right w:w="29" w:type="dxa"/>
            </w:tcMar>
          </w:tcPr>
          <w:p w:rsidR="00772410" w:rsidRDefault="00772410">
            <w:r>
              <w:t>3% to 10%</w:t>
            </w:r>
          </w:p>
        </w:tc>
      </w:tr>
      <w:tr w:rsidR="00772410" w:rsidTr="00987B77">
        <w:tc>
          <w:tcPr>
            <w:tcW w:w="235" w:type="dxa"/>
          </w:tcPr>
          <w:p w:rsidR="00772410" w:rsidRPr="002D5BC8" w:rsidRDefault="00772410">
            <w:pPr>
              <w:pStyle w:val="Header"/>
              <w:tabs>
                <w:tab w:val="clear" w:pos="4320"/>
                <w:tab w:val="clear" w:pos="8640"/>
                <w:tab w:val="left" w:pos="1334"/>
              </w:tabs>
              <w:rPr>
                <w:lang w:val="en-US" w:eastAsia="en-US"/>
              </w:rPr>
            </w:pPr>
          </w:p>
        </w:tc>
        <w:tc>
          <w:tcPr>
            <w:tcW w:w="229" w:type="dxa"/>
            <w:tcMar>
              <w:left w:w="29" w:type="dxa"/>
              <w:right w:w="29" w:type="dxa"/>
            </w:tcMar>
          </w:tcPr>
          <w:p w:rsidR="00772410" w:rsidRPr="002D5BC8" w:rsidRDefault="00772410">
            <w:pPr>
              <w:pStyle w:val="Header"/>
              <w:tabs>
                <w:tab w:val="clear" w:pos="4320"/>
                <w:tab w:val="clear" w:pos="8640"/>
                <w:tab w:val="left" w:pos="1334"/>
              </w:tabs>
              <w:rPr>
                <w:lang w:val="en-US" w:eastAsia="en-US"/>
              </w:rPr>
            </w:pPr>
          </w:p>
        </w:tc>
        <w:tc>
          <w:tcPr>
            <w:tcW w:w="4866" w:type="dxa"/>
          </w:tcPr>
          <w:p w:rsidR="00772410" w:rsidRPr="001E2853" w:rsidRDefault="00772410" w:rsidP="003637B8">
            <w:pPr>
              <w:rPr>
                <w:lang w:val="en-US"/>
              </w:rPr>
            </w:pPr>
            <w:r w:rsidRPr="001E2853">
              <w:t>Subcutaneous, intramuscular, or intravenous</w:t>
            </w:r>
            <w:r w:rsidRPr="001E2853">
              <w:rPr>
                <w:rStyle w:val="EndnoteReference"/>
              </w:rPr>
              <w:endnoteReference w:id="35"/>
            </w:r>
          </w:p>
        </w:tc>
        <w:tc>
          <w:tcPr>
            <w:tcW w:w="2427" w:type="dxa"/>
          </w:tcPr>
          <w:p w:rsidR="00772410" w:rsidRPr="002D5BC8" w:rsidRDefault="00772410" w:rsidP="00987B77">
            <w:pPr>
              <w:rPr>
                <w:lang w:val="en-US"/>
              </w:rPr>
            </w:pPr>
            <w:r>
              <w:rPr>
                <w:lang w:val="en-US"/>
              </w:rPr>
              <w:t>Rinsed</w:t>
            </w:r>
          </w:p>
        </w:tc>
        <w:tc>
          <w:tcPr>
            <w:tcW w:w="1661" w:type="dxa"/>
            <w:tcMar>
              <w:left w:w="29" w:type="dxa"/>
              <w:right w:w="29" w:type="dxa"/>
            </w:tcMar>
          </w:tcPr>
          <w:p w:rsidR="00772410" w:rsidRDefault="00772410">
            <w:r>
              <w:t>~0.5%</w:t>
            </w:r>
          </w:p>
        </w:tc>
      </w:tr>
      <w:tr w:rsidR="00772410" w:rsidTr="00987B77">
        <w:tc>
          <w:tcPr>
            <w:tcW w:w="235" w:type="dxa"/>
          </w:tcPr>
          <w:p w:rsidR="00772410" w:rsidRDefault="00772410"/>
        </w:tc>
        <w:tc>
          <w:tcPr>
            <w:tcW w:w="5095" w:type="dxa"/>
            <w:gridSpan w:val="2"/>
            <w:tcMar>
              <w:left w:w="29" w:type="dxa"/>
              <w:right w:w="29" w:type="dxa"/>
            </w:tcMar>
          </w:tcPr>
          <w:p w:rsidR="00772410" w:rsidRPr="002D5BC8" w:rsidRDefault="00772410">
            <w:pPr>
              <w:rPr>
                <w:lang w:val="en-US"/>
              </w:rPr>
            </w:pPr>
            <w:r>
              <w:t>Blood tests</w:t>
            </w:r>
          </w:p>
        </w:tc>
        <w:tc>
          <w:tcPr>
            <w:tcW w:w="2427" w:type="dxa"/>
          </w:tcPr>
          <w:p w:rsidR="00772410" w:rsidRPr="002D5BC8" w:rsidRDefault="00772410">
            <w:pPr>
              <w:rPr>
                <w:lang w:val="en-US"/>
              </w:rPr>
            </w:pPr>
          </w:p>
        </w:tc>
        <w:tc>
          <w:tcPr>
            <w:tcW w:w="1661" w:type="dxa"/>
            <w:tcMar>
              <w:left w:w="29" w:type="dxa"/>
              <w:right w:w="29" w:type="dxa"/>
            </w:tcMar>
          </w:tcPr>
          <w:p w:rsidR="00772410" w:rsidRDefault="00772410"/>
        </w:tc>
      </w:tr>
      <w:tr w:rsidR="00772410" w:rsidTr="00987B77">
        <w:trPr>
          <w:trHeight w:val="251"/>
        </w:trPr>
        <w:tc>
          <w:tcPr>
            <w:tcW w:w="235" w:type="dxa"/>
          </w:tcPr>
          <w:p w:rsidR="00772410" w:rsidRPr="002D5BC8" w:rsidRDefault="00772410" w:rsidP="003637B8">
            <w:pPr>
              <w:pStyle w:val="Header"/>
              <w:tabs>
                <w:tab w:val="clear" w:pos="4320"/>
                <w:tab w:val="clear" w:pos="8640"/>
                <w:tab w:val="left" w:pos="1334"/>
              </w:tabs>
              <w:rPr>
                <w:lang w:val="en-US" w:eastAsia="en-US"/>
              </w:rPr>
            </w:pPr>
          </w:p>
        </w:tc>
        <w:tc>
          <w:tcPr>
            <w:tcW w:w="229" w:type="dxa"/>
            <w:tcMar>
              <w:left w:w="29" w:type="dxa"/>
              <w:right w:w="29" w:type="dxa"/>
            </w:tcMar>
          </w:tcPr>
          <w:p w:rsidR="00772410" w:rsidRPr="003637B8" w:rsidRDefault="00772410" w:rsidP="003637B8">
            <w:pPr>
              <w:pStyle w:val="Header"/>
              <w:tabs>
                <w:tab w:val="clear" w:pos="4320"/>
                <w:tab w:val="clear" w:pos="8640"/>
                <w:tab w:val="left" w:pos="1334"/>
              </w:tabs>
              <w:rPr>
                <w:lang w:val="en-US" w:eastAsia="en-US"/>
              </w:rPr>
            </w:pPr>
            <w:r w:rsidRPr="002D5BC8">
              <w:rPr>
                <w:lang w:val="en-US" w:eastAsia="en-US"/>
              </w:rPr>
              <w:t xml:space="preserve">      </w:t>
            </w:r>
          </w:p>
        </w:tc>
        <w:tc>
          <w:tcPr>
            <w:tcW w:w="4866" w:type="dxa"/>
          </w:tcPr>
          <w:p w:rsidR="00772410" w:rsidRPr="002D5BC8" w:rsidRDefault="00772410" w:rsidP="003637B8">
            <w:pPr>
              <w:rPr>
                <w:lang w:val="en-US"/>
              </w:rPr>
            </w:pPr>
            <w:r>
              <w:t>collecting blood from a vein</w:t>
            </w:r>
          </w:p>
        </w:tc>
        <w:tc>
          <w:tcPr>
            <w:tcW w:w="2427" w:type="dxa"/>
          </w:tcPr>
          <w:p w:rsidR="00772410" w:rsidRDefault="00772410" w:rsidP="003637B8">
            <w:r>
              <w:rPr>
                <w:lang w:val="en-US"/>
              </w:rPr>
              <w:t>No cleaning</w:t>
            </w:r>
          </w:p>
        </w:tc>
        <w:tc>
          <w:tcPr>
            <w:tcW w:w="1661" w:type="dxa"/>
            <w:tcMar>
              <w:left w:w="29" w:type="dxa"/>
              <w:right w:w="29" w:type="dxa"/>
            </w:tcMar>
          </w:tcPr>
          <w:p w:rsidR="00772410" w:rsidRDefault="00772410">
            <w:r>
              <w:t>3% to 10%</w:t>
            </w:r>
          </w:p>
        </w:tc>
      </w:tr>
      <w:tr w:rsidR="00772410" w:rsidTr="00987B77">
        <w:tc>
          <w:tcPr>
            <w:tcW w:w="235" w:type="dxa"/>
          </w:tcPr>
          <w:p w:rsidR="00772410" w:rsidRPr="002D5BC8" w:rsidRDefault="00772410">
            <w:pPr>
              <w:pStyle w:val="Header"/>
              <w:tabs>
                <w:tab w:val="clear" w:pos="4320"/>
                <w:tab w:val="clear" w:pos="8640"/>
                <w:tab w:val="left" w:pos="1334"/>
              </w:tabs>
              <w:rPr>
                <w:lang w:val="en-US" w:eastAsia="en-US"/>
              </w:rPr>
            </w:pPr>
          </w:p>
        </w:tc>
        <w:tc>
          <w:tcPr>
            <w:tcW w:w="229" w:type="dxa"/>
            <w:tcMar>
              <w:left w:w="29" w:type="dxa"/>
              <w:right w:w="29" w:type="dxa"/>
            </w:tcMar>
          </w:tcPr>
          <w:p w:rsidR="00772410" w:rsidRPr="002D5BC8" w:rsidRDefault="00772410">
            <w:pPr>
              <w:pStyle w:val="Header"/>
              <w:tabs>
                <w:tab w:val="clear" w:pos="4320"/>
                <w:tab w:val="clear" w:pos="8640"/>
                <w:tab w:val="left" w:pos="1334"/>
              </w:tabs>
              <w:rPr>
                <w:lang w:val="en-US" w:eastAsia="en-US"/>
              </w:rPr>
            </w:pPr>
          </w:p>
        </w:tc>
        <w:tc>
          <w:tcPr>
            <w:tcW w:w="4866" w:type="dxa"/>
          </w:tcPr>
          <w:p w:rsidR="00772410" w:rsidRDefault="00772410" w:rsidP="003637B8">
            <w:r>
              <w:t>collecting blood drops from a finger or toe</w:t>
            </w:r>
          </w:p>
        </w:tc>
        <w:tc>
          <w:tcPr>
            <w:tcW w:w="2427" w:type="dxa"/>
          </w:tcPr>
          <w:p w:rsidR="00772410" w:rsidRPr="002D5BC8" w:rsidRDefault="00772410" w:rsidP="003637B8">
            <w:pPr>
              <w:rPr>
                <w:lang w:val="en-US"/>
              </w:rPr>
            </w:pPr>
            <w:r>
              <w:rPr>
                <w:lang w:val="en-US"/>
              </w:rPr>
              <w:t>No cleaning</w:t>
            </w:r>
          </w:p>
        </w:tc>
        <w:tc>
          <w:tcPr>
            <w:tcW w:w="1661" w:type="dxa"/>
            <w:tcMar>
              <w:left w:w="29" w:type="dxa"/>
              <w:right w:w="29" w:type="dxa"/>
            </w:tcMar>
          </w:tcPr>
          <w:p w:rsidR="00772410" w:rsidRDefault="00772410">
            <w:r>
              <w:t>&lt;1%</w:t>
            </w:r>
          </w:p>
        </w:tc>
      </w:tr>
      <w:tr w:rsidR="00772410" w:rsidTr="00987B77">
        <w:tc>
          <w:tcPr>
            <w:tcW w:w="235" w:type="dxa"/>
          </w:tcPr>
          <w:p w:rsidR="00772410" w:rsidRDefault="00772410" w:rsidP="00987B77"/>
        </w:tc>
        <w:tc>
          <w:tcPr>
            <w:tcW w:w="5095" w:type="dxa"/>
            <w:gridSpan w:val="2"/>
            <w:tcMar>
              <w:left w:w="29" w:type="dxa"/>
              <w:right w:w="29" w:type="dxa"/>
            </w:tcMar>
          </w:tcPr>
          <w:p w:rsidR="00772410" w:rsidRDefault="00772410" w:rsidP="00987B77">
            <w:r>
              <w:t>Infusions, surgery, other medical procedures</w:t>
            </w:r>
          </w:p>
        </w:tc>
        <w:tc>
          <w:tcPr>
            <w:tcW w:w="2427" w:type="dxa"/>
          </w:tcPr>
          <w:p w:rsidR="00772410" w:rsidRDefault="00772410">
            <w:r>
              <w:t>Incomplete cleaning</w:t>
            </w:r>
          </w:p>
        </w:tc>
        <w:tc>
          <w:tcPr>
            <w:tcW w:w="1661" w:type="dxa"/>
            <w:tcMar>
              <w:left w:w="29" w:type="dxa"/>
              <w:right w:w="29" w:type="dxa"/>
            </w:tcMar>
          </w:tcPr>
          <w:p w:rsidR="00772410" w:rsidRDefault="00772410">
            <w:r>
              <w:t>At times &gt;10%</w:t>
            </w:r>
          </w:p>
        </w:tc>
      </w:tr>
      <w:tr w:rsidR="00772410" w:rsidTr="00987B77">
        <w:tc>
          <w:tcPr>
            <w:tcW w:w="235" w:type="dxa"/>
          </w:tcPr>
          <w:p w:rsidR="00772410" w:rsidRDefault="00772410" w:rsidP="00987B77"/>
        </w:tc>
        <w:tc>
          <w:tcPr>
            <w:tcW w:w="5095" w:type="dxa"/>
            <w:gridSpan w:val="2"/>
            <w:tcMar>
              <w:left w:w="29" w:type="dxa"/>
              <w:right w:w="29" w:type="dxa"/>
            </w:tcMar>
          </w:tcPr>
          <w:p w:rsidR="00772410" w:rsidRDefault="00772410" w:rsidP="00987B77">
            <w:r>
              <w:t>Pulling or filling teeth</w:t>
            </w:r>
          </w:p>
        </w:tc>
        <w:tc>
          <w:tcPr>
            <w:tcW w:w="2427" w:type="dxa"/>
          </w:tcPr>
          <w:p w:rsidR="00772410" w:rsidRDefault="00772410">
            <w:r>
              <w:t>Incomplete cleaning</w:t>
            </w:r>
          </w:p>
        </w:tc>
        <w:tc>
          <w:tcPr>
            <w:tcW w:w="1661" w:type="dxa"/>
            <w:tcMar>
              <w:left w:w="29" w:type="dxa"/>
              <w:right w:w="29" w:type="dxa"/>
            </w:tcMar>
          </w:tcPr>
          <w:p w:rsidR="00772410" w:rsidRDefault="00772410">
            <w:r>
              <w:t>At times &gt;10%</w:t>
            </w:r>
          </w:p>
        </w:tc>
      </w:tr>
      <w:tr w:rsidR="00772410" w:rsidTr="004926A1">
        <w:tc>
          <w:tcPr>
            <w:tcW w:w="5330" w:type="dxa"/>
            <w:gridSpan w:val="3"/>
          </w:tcPr>
          <w:p w:rsidR="00772410" w:rsidRDefault="00772410">
            <w:r>
              <w:t>Cosmetic procedures</w:t>
            </w:r>
          </w:p>
        </w:tc>
        <w:tc>
          <w:tcPr>
            <w:tcW w:w="2427" w:type="dxa"/>
          </w:tcPr>
          <w:p w:rsidR="00772410" w:rsidRDefault="00772410"/>
        </w:tc>
        <w:tc>
          <w:tcPr>
            <w:tcW w:w="1661" w:type="dxa"/>
            <w:tcMar>
              <w:left w:w="29" w:type="dxa"/>
              <w:right w:w="29" w:type="dxa"/>
            </w:tcMar>
          </w:tcPr>
          <w:p w:rsidR="00772410" w:rsidRDefault="00772410" w:rsidP="003637B8"/>
        </w:tc>
      </w:tr>
      <w:tr w:rsidR="00772410" w:rsidTr="004926A1">
        <w:tc>
          <w:tcPr>
            <w:tcW w:w="235" w:type="dxa"/>
          </w:tcPr>
          <w:p w:rsidR="00772410" w:rsidRDefault="00772410"/>
        </w:tc>
        <w:tc>
          <w:tcPr>
            <w:tcW w:w="5095" w:type="dxa"/>
            <w:gridSpan w:val="2"/>
            <w:tcMar>
              <w:left w:w="29" w:type="dxa"/>
              <w:right w:w="29" w:type="dxa"/>
            </w:tcMar>
          </w:tcPr>
          <w:p w:rsidR="00772410" w:rsidRDefault="00772410" w:rsidP="001E2853">
            <w:r>
              <w:t>Tattooing</w:t>
            </w:r>
          </w:p>
        </w:tc>
        <w:tc>
          <w:tcPr>
            <w:tcW w:w="2427" w:type="dxa"/>
          </w:tcPr>
          <w:p w:rsidR="00772410" w:rsidRDefault="00772410">
            <w:r>
              <w:t>No cleaning</w:t>
            </w:r>
          </w:p>
        </w:tc>
        <w:tc>
          <w:tcPr>
            <w:tcW w:w="1661" w:type="dxa"/>
            <w:tcMar>
              <w:left w:w="29" w:type="dxa"/>
              <w:right w:w="29" w:type="dxa"/>
            </w:tcMar>
          </w:tcPr>
          <w:p w:rsidR="00772410" w:rsidRDefault="00772410" w:rsidP="00180757">
            <w:r>
              <w:t>At times &gt;10%</w:t>
            </w:r>
          </w:p>
        </w:tc>
      </w:tr>
      <w:tr w:rsidR="00772410" w:rsidTr="004926A1">
        <w:tc>
          <w:tcPr>
            <w:tcW w:w="235" w:type="dxa"/>
          </w:tcPr>
          <w:p w:rsidR="00772410" w:rsidRDefault="00772410"/>
        </w:tc>
        <w:tc>
          <w:tcPr>
            <w:tcW w:w="5095" w:type="dxa"/>
            <w:gridSpan w:val="2"/>
            <w:tcMar>
              <w:left w:w="29" w:type="dxa"/>
              <w:right w:w="29" w:type="dxa"/>
            </w:tcMar>
          </w:tcPr>
          <w:p w:rsidR="00772410" w:rsidRDefault="00772410">
            <w:r>
              <w:t>Piercing</w:t>
            </w:r>
          </w:p>
        </w:tc>
        <w:tc>
          <w:tcPr>
            <w:tcW w:w="2427" w:type="dxa"/>
          </w:tcPr>
          <w:p w:rsidR="00772410" w:rsidRDefault="00772410">
            <w:r>
              <w:t>No cleaning</w:t>
            </w:r>
          </w:p>
        </w:tc>
        <w:tc>
          <w:tcPr>
            <w:tcW w:w="1661" w:type="dxa"/>
            <w:tcMar>
              <w:left w:w="29" w:type="dxa"/>
              <w:right w:w="29" w:type="dxa"/>
            </w:tcMar>
          </w:tcPr>
          <w:p w:rsidR="00772410" w:rsidRDefault="00772410" w:rsidP="00A54ECD">
            <w:r>
              <w:t>&lt;1%</w:t>
            </w:r>
          </w:p>
        </w:tc>
      </w:tr>
      <w:tr w:rsidR="00772410" w:rsidTr="004926A1">
        <w:tc>
          <w:tcPr>
            <w:tcW w:w="235" w:type="dxa"/>
          </w:tcPr>
          <w:p w:rsidR="00772410" w:rsidRDefault="00772410" w:rsidP="00A54ECD"/>
        </w:tc>
        <w:tc>
          <w:tcPr>
            <w:tcW w:w="5095" w:type="dxa"/>
            <w:gridSpan w:val="2"/>
            <w:tcMar>
              <w:left w:w="29" w:type="dxa"/>
              <w:right w:w="29" w:type="dxa"/>
            </w:tcMar>
          </w:tcPr>
          <w:p w:rsidR="00772410" w:rsidRDefault="00772410" w:rsidP="001C0DA4">
            <w:r>
              <w:t>Manicures and pedicures</w:t>
            </w:r>
          </w:p>
        </w:tc>
        <w:tc>
          <w:tcPr>
            <w:tcW w:w="2427" w:type="dxa"/>
          </w:tcPr>
          <w:p w:rsidR="00772410" w:rsidRDefault="00772410">
            <w:r>
              <w:t>No cleaning</w:t>
            </w:r>
          </w:p>
        </w:tc>
        <w:tc>
          <w:tcPr>
            <w:tcW w:w="1661" w:type="dxa"/>
            <w:tcMar>
              <w:left w:w="29" w:type="dxa"/>
              <w:right w:w="29" w:type="dxa"/>
            </w:tcMar>
          </w:tcPr>
          <w:p w:rsidR="00772410" w:rsidRDefault="00772410" w:rsidP="00A54ECD">
            <w:r>
              <w:t>&lt;1% to 3%</w:t>
            </w:r>
          </w:p>
        </w:tc>
      </w:tr>
      <w:tr w:rsidR="00772410" w:rsidTr="004926A1">
        <w:tc>
          <w:tcPr>
            <w:tcW w:w="235" w:type="dxa"/>
          </w:tcPr>
          <w:p w:rsidR="00772410" w:rsidRDefault="00772410" w:rsidP="00A54ECD"/>
        </w:tc>
        <w:tc>
          <w:tcPr>
            <w:tcW w:w="5095" w:type="dxa"/>
            <w:gridSpan w:val="2"/>
            <w:tcMar>
              <w:left w:w="29" w:type="dxa"/>
              <w:right w:w="29" w:type="dxa"/>
            </w:tcMar>
          </w:tcPr>
          <w:p w:rsidR="00772410" w:rsidRDefault="00772410" w:rsidP="001C0DA4">
            <w:r>
              <w:t>Shaving, haircutting (when cuts occur)</w:t>
            </w:r>
          </w:p>
        </w:tc>
        <w:tc>
          <w:tcPr>
            <w:tcW w:w="2427" w:type="dxa"/>
          </w:tcPr>
          <w:p w:rsidR="00772410" w:rsidRDefault="00772410" w:rsidP="00A25BE6">
            <w:r>
              <w:t xml:space="preserve">Rinsing </w:t>
            </w:r>
          </w:p>
        </w:tc>
        <w:tc>
          <w:tcPr>
            <w:tcW w:w="1661" w:type="dxa"/>
            <w:tcMar>
              <w:left w:w="29" w:type="dxa"/>
              <w:right w:w="29" w:type="dxa"/>
            </w:tcMar>
          </w:tcPr>
          <w:p w:rsidR="00772410" w:rsidRDefault="00772410" w:rsidP="00A25BE6">
            <w:r>
              <w:t>&lt;1%</w:t>
            </w:r>
          </w:p>
        </w:tc>
      </w:tr>
      <w:tr w:rsidR="00772410" w:rsidTr="004926A1">
        <w:tc>
          <w:tcPr>
            <w:tcW w:w="235" w:type="dxa"/>
          </w:tcPr>
          <w:p w:rsidR="00772410" w:rsidRDefault="00772410" w:rsidP="00A54ECD"/>
        </w:tc>
        <w:tc>
          <w:tcPr>
            <w:tcW w:w="5095" w:type="dxa"/>
            <w:gridSpan w:val="2"/>
            <w:tcMar>
              <w:left w:w="29" w:type="dxa"/>
              <w:right w:w="29" w:type="dxa"/>
            </w:tcMar>
          </w:tcPr>
          <w:p w:rsidR="00772410" w:rsidRDefault="00772410" w:rsidP="001E7427">
            <w:r>
              <w:t>Hair straightening, styling (with scalp sores)</w:t>
            </w:r>
          </w:p>
        </w:tc>
        <w:tc>
          <w:tcPr>
            <w:tcW w:w="2427" w:type="dxa"/>
          </w:tcPr>
          <w:p w:rsidR="00772410" w:rsidRDefault="00772410" w:rsidP="00A25BE6">
            <w:r>
              <w:t xml:space="preserve">Rinsing </w:t>
            </w:r>
          </w:p>
        </w:tc>
        <w:tc>
          <w:tcPr>
            <w:tcW w:w="1661" w:type="dxa"/>
            <w:tcMar>
              <w:left w:w="29" w:type="dxa"/>
              <w:right w:w="29" w:type="dxa"/>
            </w:tcMar>
          </w:tcPr>
          <w:p w:rsidR="00772410" w:rsidRDefault="00772410" w:rsidP="00A25BE6">
            <w:r>
              <w:t>?</w:t>
            </w:r>
          </w:p>
        </w:tc>
      </w:tr>
    </w:tbl>
    <w:p w:rsidR="00772410" w:rsidRDefault="00772410" w:rsidP="001E2853">
      <w:pPr>
        <w:pStyle w:val="FootnoteText"/>
      </w:pPr>
      <w:r w:rsidRPr="007577DF">
        <w:t xml:space="preserve">Source: </w:t>
      </w:r>
      <w:r w:rsidR="007577DF">
        <w:t xml:space="preserve">Authors’ estimates, and: </w:t>
      </w:r>
      <w:r w:rsidRPr="007577DF">
        <w:t xml:space="preserve">Gisselquist D, Upham G, </w:t>
      </w:r>
      <w:proofErr w:type="gramStart"/>
      <w:r w:rsidRPr="007577DF">
        <w:t>Potterat</w:t>
      </w:r>
      <w:proofErr w:type="gramEnd"/>
      <w:r w:rsidRPr="007577DF">
        <w:t xml:space="preserve"> JJ. Transmission efficiency of HIV through injections and other medical procedures: evidence, estimates, and unfinished business. Infect Control Hosp Epidemiol 2006: 27: 944-952.</w:t>
      </w:r>
    </w:p>
    <w:p w:rsidR="00510073" w:rsidRPr="008E675C" w:rsidRDefault="00510073" w:rsidP="001E2853">
      <w:pPr>
        <w:pStyle w:val="FootnoteText"/>
      </w:pPr>
    </w:p>
    <w:p w:rsidR="00510073" w:rsidRPr="008E675C" w:rsidRDefault="00510073" w:rsidP="001E2853">
      <w:pPr>
        <w:pStyle w:val="FootnoteText"/>
        <w:rPr>
          <w:b/>
          <w:sz w:val="24"/>
          <w:szCs w:val="24"/>
        </w:rPr>
      </w:pPr>
      <w:r w:rsidRPr="008E675C">
        <w:rPr>
          <w:b/>
          <w:sz w:val="24"/>
          <w:szCs w:val="24"/>
        </w:rPr>
        <w:t>Other infections</w:t>
      </w:r>
      <w:r w:rsidR="008E675C">
        <w:rPr>
          <w:b/>
          <w:sz w:val="24"/>
          <w:szCs w:val="24"/>
        </w:rPr>
        <w:t xml:space="preserve"> from blood-to-blood contact</w:t>
      </w:r>
    </w:p>
    <w:p w:rsidR="000E294C" w:rsidRPr="008E675C" w:rsidRDefault="00510073" w:rsidP="00275D2E">
      <w:r w:rsidRPr="008E675C">
        <w:tab/>
        <w:t xml:space="preserve">Whatever you do to avoid </w:t>
      </w:r>
      <w:r w:rsidR="000E294C" w:rsidRPr="008E675C">
        <w:t xml:space="preserve">unsterile skin-piercing instruments </w:t>
      </w:r>
      <w:r w:rsidRPr="008E675C">
        <w:t xml:space="preserve">will protect you not only from HIV but also from other health problems. </w:t>
      </w:r>
      <w:r w:rsidR="00CC44E5" w:rsidRPr="008E675C">
        <w:t>Ot</w:t>
      </w:r>
      <w:r w:rsidRPr="008E675C">
        <w:t xml:space="preserve">her </w:t>
      </w:r>
      <w:r w:rsidR="000E294C" w:rsidRPr="008E675C">
        <w:t xml:space="preserve">pathogens (germs) </w:t>
      </w:r>
      <w:r w:rsidRPr="008E675C">
        <w:t>that live in blood include the hepatitis C virus and hepatitis B virus</w:t>
      </w:r>
      <w:r w:rsidR="00D842CA" w:rsidRPr="008E675C">
        <w:t xml:space="preserve">. More people in Africa are infected with hepatitis B than with HIV, while somewhat fewer are infected with hepatitis C. Most people </w:t>
      </w:r>
      <w:r w:rsidR="008E675C" w:rsidRPr="008E675C">
        <w:t xml:space="preserve">infected </w:t>
      </w:r>
      <w:r w:rsidR="00D842CA" w:rsidRPr="008E675C">
        <w:t xml:space="preserve">with these viruses live normal lives – </w:t>
      </w:r>
      <w:r w:rsidR="008E675C" w:rsidRPr="008E675C">
        <w:t xml:space="preserve">but </w:t>
      </w:r>
      <w:r w:rsidR="00D842CA" w:rsidRPr="008E675C">
        <w:t>a minority die from liver disease, most often after 20-40 years of infection. Hence, these viruses get less attention than HIV</w:t>
      </w:r>
      <w:r w:rsidR="008E675C" w:rsidRPr="008E675C">
        <w:t>.</w:t>
      </w:r>
    </w:p>
    <w:p w:rsidR="00D842CA" w:rsidRPr="008E675C" w:rsidRDefault="00D842CA" w:rsidP="00275D2E"/>
    <w:p w:rsidR="00772410" w:rsidRDefault="00772410" w:rsidP="00275D2E">
      <w:pPr>
        <w:rPr>
          <w:b/>
        </w:rPr>
      </w:pPr>
      <w:r>
        <w:rPr>
          <w:b/>
        </w:rPr>
        <w:t>W</w:t>
      </w:r>
      <w:r w:rsidR="00742711">
        <w:rPr>
          <w:b/>
        </w:rPr>
        <w:t>orld Health Organization (W</w:t>
      </w:r>
      <w:r>
        <w:rPr>
          <w:b/>
        </w:rPr>
        <w:t>HO</w:t>
      </w:r>
      <w:r w:rsidR="00742711">
        <w:rPr>
          <w:b/>
        </w:rPr>
        <w:t>)</w:t>
      </w:r>
      <w:r w:rsidR="00C64C70">
        <w:rPr>
          <w:b/>
        </w:rPr>
        <w:t xml:space="preserve"> </w:t>
      </w:r>
      <w:r>
        <w:rPr>
          <w:b/>
        </w:rPr>
        <w:t>warn</w:t>
      </w:r>
      <w:r w:rsidR="00C64C70">
        <w:rPr>
          <w:b/>
        </w:rPr>
        <w:t>s</w:t>
      </w:r>
      <w:r>
        <w:rPr>
          <w:b/>
        </w:rPr>
        <w:t xml:space="preserve"> </w:t>
      </w:r>
      <w:r w:rsidR="007577DF">
        <w:rPr>
          <w:b/>
        </w:rPr>
        <w:t xml:space="preserve">about </w:t>
      </w:r>
      <w:r w:rsidR="005272FB">
        <w:rPr>
          <w:b/>
        </w:rPr>
        <w:t xml:space="preserve">HIV from health care </w:t>
      </w:r>
      <w:r w:rsidR="00C64C70">
        <w:rPr>
          <w:b/>
        </w:rPr>
        <w:t>in Africa</w:t>
      </w:r>
    </w:p>
    <w:p w:rsidR="00772410" w:rsidRPr="00275D2E" w:rsidRDefault="00772410" w:rsidP="0022129B">
      <w:pPr>
        <w:ind w:firstLine="720"/>
        <w:rPr>
          <w:b/>
        </w:rPr>
      </w:pPr>
      <w:r w:rsidRPr="0022129B">
        <w:rPr>
          <w:b/>
        </w:rPr>
        <w:t>WHO warn</w:t>
      </w:r>
      <w:r w:rsidR="005272FB">
        <w:rPr>
          <w:b/>
        </w:rPr>
        <w:t>s</w:t>
      </w:r>
      <w:r w:rsidRPr="0022129B">
        <w:rPr>
          <w:b/>
        </w:rPr>
        <w:t xml:space="preserve"> U</w:t>
      </w:r>
      <w:r w:rsidR="005272FB">
        <w:rPr>
          <w:b/>
        </w:rPr>
        <w:t xml:space="preserve">nited </w:t>
      </w:r>
      <w:r w:rsidRPr="0022129B">
        <w:rPr>
          <w:b/>
        </w:rPr>
        <w:t>N</w:t>
      </w:r>
      <w:r w:rsidR="005272FB">
        <w:rPr>
          <w:b/>
        </w:rPr>
        <w:t>ations (UN)</w:t>
      </w:r>
      <w:r w:rsidRPr="0022129B">
        <w:rPr>
          <w:b/>
        </w:rPr>
        <w:t xml:space="preserve"> employee</w:t>
      </w:r>
      <w:r w:rsidR="00C64C70">
        <w:t>s: In 1991, WHO</w:t>
      </w:r>
      <w:r>
        <w:t xml:space="preserve"> published a small booklet on </w:t>
      </w:r>
      <w:r w:rsidRPr="000E78D5">
        <w:rPr>
          <w:i/>
        </w:rPr>
        <w:t>AIDS and HIV: information for UN employees a</w:t>
      </w:r>
      <w:r>
        <w:rPr>
          <w:i/>
        </w:rPr>
        <w:t>nd</w:t>
      </w:r>
      <w:r w:rsidRPr="000E78D5">
        <w:rPr>
          <w:i/>
        </w:rPr>
        <w:t xml:space="preserve"> their </w:t>
      </w:r>
      <w:proofErr w:type="gramStart"/>
      <w:r w:rsidRPr="000E78D5">
        <w:rPr>
          <w:i/>
        </w:rPr>
        <w:t>families</w:t>
      </w:r>
      <w:r>
        <w:t>.</w:t>
      </w:r>
      <w:proofErr w:type="gramEnd"/>
      <w:r>
        <w:rPr>
          <w:rStyle w:val="EndnoteReference"/>
        </w:rPr>
        <w:endnoteReference w:id="36"/>
      </w:r>
      <w:r>
        <w:t xml:space="preserve"> Along with warnings about sex risks, WHO advised UN employees “living or traveling in areas where the level of medical care is uncertain” to</w:t>
      </w:r>
      <w:r w:rsidR="007577DF">
        <w:t xml:space="preserve"> beware and avoid </w:t>
      </w:r>
      <w:r w:rsidR="005272FB">
        <w:t>unsafe health care</w:t>
      </w:r>
      <w:r>
        <w:t xml:space="preserve">: </w:t>
      </w:r>
    </w:p>
    <w:p w:rsidR="00772410" w:rsidRDefault="00772410" w:rsidP="00450AFF">
      <w:pPr>
        <w:ind w:left="720"/>
      </w:pPr>
      <w:r>
        <w:t xml:space="preserve">      The WHO medical kit contains…disposable syringes and needles in case staff members need to have blood taken or to receive an injection or vaccination…</w:t>
      </w:r>
    </w:p>
    <w:p w:rsidR="00772410" w:rsidRPr="00BE3C71" w:rsidRDefault="00772410" w:rsidP="00450AFF">
      <w:pPr>
        <w:ind w:left="720"/>
      </w:pPr>
      <w:r>
        <w:t xml:space="preserve">      </w:t>
      </w:r>
      <w:r w:rsidRPr="00BE3C71">
        <w:t>If you carry your own needles and syringes, make sure they are the ones used on you</w:t>
      </w:r>
      <w:r>
        <w:t>… [A]</w:t>
      </w:r>
      <w:r w:rsidRPr="00BE3C71">
        <w:t>void having injections unle</w:t>
      </w:r>
      <w:r>
        <w:t>ss they are absolutely necessary</w:t>
      </w:r>
      <w:r w:rsidRPr="00BE3C71">
        <w:t>…</w:t>
      </w:r>
    </w:p>
    <w:p w:rsidR="00772410" w:rsidRPr="00BE3C71" w:rsidRDefault="00772410" w:rsidP="00450AFF">
      <w:pPr>
        <w:ind w:left="720"/>
      </w:pPr>
      <w:r>
        <w:t xml:space="preserve">      A</w:t>
      </w:r>
      <w:r w:rsidRPr="00BE3C71">
        <w:t xml:space="preserve">void </w:t>
      </w:r>
      <w:r>
        <w:t xml:space="preserve">tattooing and ear piercing. Avoid </w:t>
      </w:r>
      <w:r w:rsidRPr="00BE3C71">
        <w:t>any procedures that pierce the skin, such as acupuncture and dental work, unless they are genuinely necessary. Before submitting to any treatment that may give an entry point to HIV, ask whether the instruments to be used have been properly sterilized.</w:t>
      </w:r>
    </w:p>
    <w:p w:rsidR="00772410" w:rsidRDefault="00772410" w:rsidP="00450AFF">
      <w:pPr>
        <w:ind w:firstLine="720"/>
      </w:pPr>
      <w:r>
        <w:lastRenderedPageBreak/>
        <w:t xml:space="preserve">WHO and </w:t>
      </w:r>
      <w:r w:rsidR="00C64C70">
        <w:t>the Joint UN Programme on HIV/AIDS (U</w:t>
      </w:r>
      <w:r>
        <w:t>NAIDS</w:t>
      </w:r>
      <w:r w:rsidR="00C64C70">
        <w:t>)</w:t>
      </w:r>
      <w:r>
        <w:t xml:space="preserve"> have revised and reissued this booklet </w:t>
      </w:r>
      <w:r w:rsidR="005272FB">
        <w:t>many times in subsequent years</w:t>
      </w:r>
      <w:r>
        <w:t>.</w:t>
      </w:r>
      <w:r>
        <w:rPr>
          <w:rStyle w:val="EndnoteReference"/>
        </w:rPr>
        <w:endnoteReference w:id="37"/>
      </w:r>
      <w:r w:rsidR="00742711">
        <w:t xml:space="preserve"> The 2004 revision assures special, safe care for UN employees</w:t>
      </w:r>
      <w:r>
        <w:t>:</w:t>
      </w:r>
      <w:r>
        <w:rPr>
          <w:rStyle w:val="EndnoteReference"/>
        </w:rPr>
        <w:endnoteReference w:id="38"/>
      </w:r>
    </w:p>
    <w:p w:rsidR="00772410" w:rsidRPr="00AD4C28" w:rsidRDefault="00C64C70" w:rsidP="00C64C70">
      <w:pPr>
        <w:ind w:left="720"/>
        <w:rPr>
          <w:lang w:val="en-US"/>
        </w:rPr>
      </w:pPr>
      <w:r>
        <w:t xml:space="preserve">      </w:t>
      </w:r>
      <w:r w:rsidR="00772410">
        <w:t>In several regions, unsafe blood collection and transfusion practices and the use of contaminated syringes account for a notable share of new infections. Because we are UN employees, we and our families are able to receive medical services in safe healthcare settings, where only sterile syringes and medical equipment are used, eliminating any risk to you of HIV transmission as a result of health care.</w:t>
      </w:r>
    </w:p>
    <w:p w:rsidR="00772410" w:rsidRDefault="00772410" w:rsidP="00450AFF">
      <w:r>
        <w:rPr>
          <w:b/>
        </w:rPr>
        <w:tab/>
        <w:t xml:space="preserve">This book extends WHO’s and UNAIDS’ warnings to you: </w:t>
      </w:r>
      <w:r>
        <w:t>It’s unfortunate that WHO</w:t>
      </w:r>
      <w:r w:rsidR="008E675C">
        <w:t xml:space="preserve"> and </w:t>
      </w:r>
      <w:r>
        <w:t>UNAIDS</w:t>
      </w:r>
      <w:r w:rsidR="008E675C">
        <w:t xml:space="preserve"> </w:t>
      </w:r>
      <w:r w:rsidR="00DF6029">
        <w:t xml:space="preserve">have not similarly warned you to avoid blood-to-blood contact. </w:t>
      </w:r>
      <w:r w:rsidR="008E675C">
        <w:t xml:space="preserve">It’s also unfortunate that WHO and UNAIDS have not </w:t>
      </w:r>
      <w:r w:rsidR="006A6E94">
        <w:t xml:space="preserve">helped African governments </w:t>
      </w:r>
      <w:r w:rsidR="008E675C">
        <w:t xml:space="preserve">to investigate unexplained HIV infections. </w:t>
      </w:r>
      <w:r>
        <w:t xml:space="preserve">Timely warnings linked to outbreak investigations might have stopped Africa’s HIV epidemics long ago. In 1988, WHO estimated only 2.5 million Africans living with </w:t>
      </w:r>
      <w:proofErr w:type="gramStart"/>
      <w:r>
        <w:t>HIV.</w:t>
      </w:r>
      <w:proofErr w:type="gramEnd"/>
      <w:r>
        <w:t xml:space="preserve"> The epidemic could have been stopped right there. </w:t>
      </w:r>
    </w:p>
    <w:p w:rsidR="00772410" w:rsidRDefault="00772410" w:rsidP="00450AFF">
      <w:r>
        <w:tab/>
        <w:t xml:space="preserve">WHO, UNAIDS, and ministries of health have not done what is required to protect you and your family and friends. But you can do it, by taking a balanced view of all risks. </w:t>
      </w:r>
    </w:p>
    <w:p w:rsidR="00772410" w:rsidRPr="00B14E6C" w:rsidRDefault="00772410" w:rsidP="001E2853">
      <w:pPr>
        <w:pStyle w:val="FootnoteText"/>
        <w:rPr>
          <w:sz w:val="24"/>
          <w:szCs w:val="24"/>
        </w:rPr>
      </w:pPr>
      <w:r>
        <w:rPr>
          <w:sz w:val="24"/>
          <w:szCs w:val="24"/>
        </w:rPr>
        <w:br w:type="page"/>
      </w:r>
    </w:p>
    <w:p w:rsidR="00772410" w:rsidRPr="00B14E6C" w:rsidRDefault="00772410" w:rsidP="005D582E">
      <w:pPr>
        <w:pStyle w:val="Heading2"/>
        <w:jc w:val="center"/>
        <w:rPr>
          <w:sz w:val="24"/>
          <w:szCs w:val="24"/>
        </w:rPr>
      </w:pPr>
    </w:p>
    <w:p w:rsidR="00772410" w:rsidRDefault="00772410" w:rsidP="005D582E">
      <w:pPr>
        <w:pStyle w:val="Heading2"/>
        <w:jc w:val="center"/>
      </w:pPr>
    </w:p>
    <w:p w:rsidR="00772410" w:rsidRPr="002D7A66" w:rsidRDefault="00772410" w:rsidP="002D7A66">
      <w:pPr>
        <w:rPr>
          <w:lang/>
        </w:rPr>
      </w:pPr>
    </w:p>
    <w:p w:rsidR="00772410" w:rsidRPr="005D582E" w:rsidRDefault="00772410" w:rsidP="005D582E">
      <w:pPr>
        <w:pStyle w:val="Heading2"/>
        <w:jc w:val="center"/>
        <w:rPr>
          <w:rFonts w:ascii="Times New Roman" w:hAnsi="Times New Roman"/>
          <w:i w:val="0"/>
          <w:sz w:val="52"/>
          <w:szCs w:val="52"/>
        </w:rPr>
      </w:pPr>
      <w:r>
        <w:rPr>
          <w:rFonts w:ascii="Times New Roman" w:hAnsi="Times New Roman"/>
          <w:i w:val="0"/>
          <w:sz w:val="52"/>
          <w:szCs w:val="52"/>
        </w:rPr>
        <w:t xml:space="preserve">Part </w:t>
      </w:r>
      <w:r w:rsidRPr="005D582E">
        <w:rPr>
          <w:rFonts w:ascii="Times New Roman" w:hAnsi="Times New Roman"/>
          <w:i w:val="0"/>
          <w:sz w:val="52"/>
          <w:szCs w:val="52"/>
        </w:rPr>
        <w:t>1:</w:t>
      </w:r>
    </w:p>
    <w:p w:rsidR="00772410" w:rsidRDefault="00772410" w:rsidP="005D582E">
      <w:pPr>
        <w:pStyle w:val="Heading2"/>
        <w:jc w:val="center"/>
        <w:rPr>
          <w:rFonts w:ascii="Times New Roman" w:hAnsi="Times New Roman"/>
          <w:i w:val="0"/>
          <w:sz w:val="52"/>
          <w:szCs w:val="52"/>
        </w:rPr>
      </w:pPr>
      <w:r w:rsidRPr="005D582E">
        <w:rPr>
          <w:rFonts w:ascii="Times New Roman" w:hAnsi="Times New Roman"/>
          <w:i w:val="0"/>
          <w:sz w:val="52"/>
          <w:szCs w:val="52"/>
        </w:rPr>
        <w:t xml:space="preserve">How to protect yourself from </w:t>
      </w:r>
      <w:r>
        <w:rPr>
          <w:rFonts w:ascii="Times New Roman" w:hAnsi="Times New Roman"/>
          <w:i w:val="0"/>
          <w:sz w:val="52"/>
          <w:szCs w:val="52"/>
        </w:rPr>
        <w:t>HIV</w:t>
      </w:r>
    </w:p>
    <w:p w:rsidR="00772410" w:rsidRPr="005D582E" w:rsidRDefault="00772410" w:rsidP="005D582E">
      <w:pPr>
        <w:pStyle w:val="Heading2"/>
        <w:jc w:val="center"/>
        <w:rPr>
          <w:rFonts w:ascii="Times New Roman" w:hAnsi="Times New Roman"/>
          <w:i w:val="0"/>
          <w:sz w:val="52"/>
          <w:szCs w:val="52"/>
        </w:rPr>
      </w:pPr>
      <w:r>
        <w:rPr>
          <w:rFonts w:ascii="Times New Roman" w:hAnsi="Times New Roman"/>
          <w:i w:val="0"/>
          <w:sz w:val="52"/>
          <w:szCs w:val="52"/>
        </w:rPr>
        <w:t xml:space="preserve"> </w:t>
      </w:r>
      <w:proofErr w:type="gramStart"/>
      <w:r>
        <w:rPr>
          <w:rFonts w:ascii="Times New Roman" w:hAnsi="Times New Roman"/>
          <w:i w:val="0"/>
          <w:sz w:val="52"/>
          <w:szCs w:val="52"/>
        </w:rPr>
        <w:t>during</w:t>
      </w:r>
      <w:proofErr w:type="gramEnd"/>
      <w:r>
        <w:rPr>
          <w:rFonts w:ascii="Times New Roman" w:hAnsi="Times New Roman"/>
          <w:i w:val="0"/>
          <w:sz w:val="52"/>
          <w:szCs w:val="52"/>
        </w:rPr>
        <w:t xml:space="preserve"> health</w:t>
      </w:r>
      <w:r w:rsidR="001C0DA4">
        <w:rPr>
          <w:rFonts w:ascii="Times New Roman" w:hAnsi="Times New Roman"/>
          <w:i w:val="0"/>
          <w:sz w:val="52"/>
          <w:szCs w:val="52"/>
        </w:rPr>
        <w:t xml:space="preserve"> </w:t>
      </w:r>
      <w:r>
        <w:rPr>
          <w:rFonts w:ascii="Times New Roman" w:hAnsi="Times New Roman"/>
          <w:i w:val="0"/>
          <w:sz w:val="52"/>
          <w:szCs w:val="52"/>
        </w:rPr>
        <w:t>care</w:t>
      </w:r>
    </w:p>
    <w:p w:rsidR="00772410" w:rsidRDefault="00772410" w:rsidP="005D582E">
      <w:pPr>
        <w:pStyle w:val="FootnoteText"/>
        <w:rPr>
          <w:b/>
          <w:sz w:val="24"/>
          <w:szCs w:val="24"/>
        </w:rPr>
      </w:pPr>
    </w:p>
    <w:p w:rsidR="00772410" w:rsidRDefault="00772410" w:rsidP="005D582E">
      <w:pPr>
        <w:pStyle w:val="FootnoteText"/>
        <w:rPr>
          <w:b/>
          <w:sz w:val="24"/>
          <w:szCs w:val="24"/>
        </w:rPr>
      </w:pPr>
    </w:p>
    <w:p w:rsidR="00772410" w:rsidRDefault="00772410" w:rsidP="005D582E">
      <w:pPr>
        <w:pStyle w:val="FootnoteText"/>
        <w:rPr>
          <w:b/>
          <w:sz w:val="24"/>
          <w:szCs w:val="24"/>
        </w:rPr>
      </w:pPr>
    </w:p>
    <w:p w:rsidR="00772410" w:rsidRDefault="00772410" w:rsidP="005D582E">
      <w:pPr>
        <w:pStyle w:val="FootnoteText"/>
        <w:rPr>
          <w:b/>
          <w:sz w:val="24"/>
          <w:szCs w:val="24"/>
        </w:rPr>
      </w:pPr>
    </w:p>
    <w:p w:rsidR="00772410" w:rsidRPr="00F44A17" w:rsidRDefault="00772410" w:rsidP="003735F1">
      <w:pPr>
        <w:pStyle w:val="BodyText"/>
        <w:rPr>
          <w:b/>
        </w:rPr>
      </w:pPr>
      <w:r w:rsidRPr="00F44A17">
        <w:rPr>
          <w:b/>
        </w:rPr>
        <w:t xml:space="preserve">Patient Observed Sterile Treatment (POST) </w:t>
      </w:r>
    </w:p>
    <w:p w:rsidR="00772410" w:rsidRDefault="00772410" w:rsidP="00DA02F6">
      <w:pPr>
        <w:ind w:firstLine="720"/>
      </w:pPr>
      <w:r>
        <w:t>Health</w:t>
      </w:r>
      <w:r w:rsidR="00DF6029">
        <w:t xml:space="preserve"> </w:t>
      </w:r>
      <w:r>
        <w:t xml:space="preserve">care instruments that could infect you with HIV include not only skin-piercing instruments such as needles, but also attached tubes and syringes, as well as instruments that come into contact with sores. We propose the following 4-part strategy for you to use to ensure that the instruments used on you are sterile. We call this strategy POST – for Patient Observed Sterile Treatment. The basic design behind this strategy is to allow you, the patient, to see for yourself that instruments are sterile (see box: POST general principles). </w:t>
      </w:r>
    </w:p>
    <w:p w:rsidR="00772410" w:rsidRDefault="00772410" w:rsidP="00DA02F6">
      <w:pPr>
        <w:ind w:firstLine="720"/>
      </w:pPr>
      <w:r>
        <w:t xml:space="preserve">You can apply this 4-part POST strategy to a wide range of health care settings and procedures. Sections 1-12 below describe how you can apply POST to injections, infusions, and other specific health care procedures. For procedures not discussed in these Sections, you can work out for yourself and with your providers what to do. We’d like to hear how you deal with other procedures. Please </w:t>
      </w:r>
      <w:r w:rsidR="004B7891">
        <w:t xml:space="preserve">share your experiences and </w:t>
      </w:r>
      <w:r>
        <w:t xml:space="preserve">suggestions at: </w:t>
      </w:r>
      <w:hyperlink r:id="rId11" w:history="1">
        <w:r w:rsidR="007F316D" w:rsidRPr="003A3E00">
          <w:rPr>
            <w:rStyle w:val="Hyperlink"/>
          </w:rPr>
          <w:t>http://dontgetstuck.wordpress.com/</w:t>
        </w:r>
      </w:hyperlink>
    </w:p>
    <w:p w:rsidR="00772410" w:rsidRPr="00254130" w:rsidRDefault="00772410" w:rsidP="00162B07">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38"/>
        <w:gridCol w:w="7938"/>
      </w:tblGrid>
      <w:tr w:rsidR="00772410" w:rsidTr="008850A0">
        <w:tc>
          <w:tcPr>
            <w:tcW w:w="9576" w:type="dxa"/>
            <w:gridSpan w:val="2"/>
            <w:shd w:val="clear" w:color="auto" w:fill="auto"/>
          </w:tcPr>
          <w:p w:rsidR="00772410" w:rsidRDefault="00772410" w:rsidP="000F4355">
            <w:r>
              <w:rPr>
                <w:b/>
              </w:rPr>
              <w:t>POST general p</w:t>
            </w:r>
            <w:r w:rsidRPr="008850A0">
              <w:rPr>
                <w:b/>
              </w:rPr>
              <w:t>rinciples</w:t>
            </w:r>
          </w:p>
        </w:tc>
      </w:tr>
      <w:tr w:rsidR="00772410" w:rsidTr="008850A0">
        <w:tc>
          <w:tcPr>
            <w:tcW w:w="1638" w:type="dxa"/>
            <w:shd w:val="clear" w:color="auto" w:fill="auto"/>
          </w:tcPr>
          <w:p w:rsidR="00772410" w:rsidRPr="008850A0" w:rsidRDefault="00772410" w:rsidP="00A36B2C">
            <w:pPr>
              <w:rPr>
                <w:b/>
              </w:rPr>
            </w:pPr>
            <w:r w:rsidRPr="008850A0">
              <w:rPr>
                <w:b/>
              </w:rPr>
              <w:t xml:space="preserve">1. </w:t>
            </w:r>
            <w:r w:rsidRPr="008850A0">
              <w:rPr>
                <w:b/>
                <w:bCs/>
                <w:u w:val="single"/>
              </w:rPr>
              <w:t>Avoid</w:t>
            </w:r>
            <w:r w:rsidRPr="008850A0">
              <w:rPr>
                <w:b/>
                <w:u w:val="single"/>
              </w:rPr>
              <w:t xml:space="preserve"> skin-piercing procedures</w:t>
            </w:r>
          </w:p>
        </w:tc>
        <w:tc>
          <w:tcPr>
            <w:tcW w:w="7938" w:type="dxa"/>
            <w:shd w:val="clear" w:color="auto" w:fill="auto"/>
          </w:tcPr>
          <w:p w:rsidR="00772410" w:rsidRDefault="00772410" w:rsidP="00991FA4">
            <w:r>
              <w:t>For some conditions, you can go without treatment, or ask for alternate treatment – such as pills or syrups, something to inhale, something to apply to the skin, or other treatment.</w:t>
            </w:r>
          </w:p>
        </w:tc>
      </w:tr>
      <w:tr w:rsidR="00772410" w:rsidTr="008850A0">
        <w:tc>
          <w:tcPr>
            <w:tcW w:w="1638" w:type="dxa"/>
            <w:shd w:val="clear" w:color="auto" w:fill="auto"/>
          </w:tcPr>
          <w:p w:rsidR="00772410" w:rsidRPr="008850A0" w:rsidRDefault="00772410" w:rsidP="00A36B2C">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2D7A66">
            <w:r>
              <w:t xml:space="preserve">This works for procedures with low cost instruments – such as injections, for which you can buy a new disposable syringe and needle for each injection. </w:t>
            </w:r>
          </w:p>
        </w:tc>
      </w:tr>
      <w:tr w:rsidR="00772410" w:rsidTr="008850A0">
        <w:tc>
          <w:tcPr>
            <w:tcW w:w="1638" w:type="dxa"/>
            <w:shd w:val="clear" w:color="auto" w:fill="auto"/>
          </w:tcPr>
          <w:p w:rsidR="00772410" w:rsidRPr="008850A0" w:rsidRDefault="00772410" w:rsidP="00A36B2C">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8D3997">
            <w:r>
              <w:t xml:space="preserve">You can buy and keep your own instruments at home, sterilize them yourself, and bring them for providers to use. To sterilize instruments at home, first wash them, </w:t>
            </w:r>
            <w:proofErr w:type="gramStart"/>
            <w:r>
              <w:t>then</w:t>
            </w:r>
            <w:proofErr w:type="gramEnd"/>
            <w:r>
              <w:t xml:space="preserve"> boil them. As soon as water boils, HIV is dead, but boiling for 20 minutes is needed to kill other pathogens (</w:t>
            </w:r>
            <w:r w:rsidR="008D3997">
              <w:t xml:space="preserve">germs </w:t>
            </w:r>
            <w:r>
              <w:t>that cause disease). You can sterilize some things, such as razors and pins, by holding the</w:t>
            </w:r>
            <w:r w:rsidR="008D3997">
              <w:t xml:space="preserve">m in a flame until they are </w:t>
            </w:r>
            <w:r>
              <w:t>hot</w:t>
            </w:r>
            <w:r w:rsidR="008D3997">
              <w:t xml:space="preserve"> enough to burn you, </w:t>
            </w:r>
            <w:proofErr w:type="gramStart"/>
            <w:r w:rsidR="008D3997">
              <w:t>then</w:t>
            </w:r>
            <w:proofErr w:type="gramEnd"/>
            <w:r w:rsidR="008D3997">
              <w:t xml:space="preserve"> let them cool in the air</w:t>
            </w:r>
            <w:r>
              <w:t>. You can also do this for your provider’s razors or pins, because it takes only a minute to sterilize and cool them.</w:t>
            </w:r>
          </w:p>
        </w:tc>
      </w:tr>
      <w:tr w:rsidR="004B7891" w:rsidTr="009870F6">
        <w:tc>
          <w:tcPr>
            <w:tcW w:w="9576" w:type="dxa"/>
            <w:gridSpan w:val="2"/>
            <w:shd w:val="clear" w:color="auto" w:fill="auto"/>
          </w:tcPr>
          <w:p w:rsidR="004B7891" w:rsidRDefault="004B7891" w:rsidP="004B7891">
            <w:r>
              <w:rPr>
                <w:b/>
              </w:rPr>
              <w:t>…continued next page…</w:t>
            </w:r>
          </w:p>
        </w:tc>
      </w:tr>
    </w:tbl>
    <w:p w:rsidR="004B7891" w:rsidRDefault="004B789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38"/>
        <w:gridCol w:w="7938"/>
      </w:tblGrid>
      <w:tr w:rsidR="004B7891" w:rsidTr="009870F6">
        <w:tc>
          <w:tcPr>
            <w:tcW w:w="9576" w:type="dxa"/>
            <w:gridSpan w:val="2"/>
            <w:shd w:val="clear" w:color="auto" w:fill="auto"/>
          </w:tcPr>
          <w:p w:rsidR="004B7891" w:rsidRDefault="004B7891" w:rsidP="008850A0">
            <w:pPr>
              <w:autoSpaceDE w:val="0"/>
              <w:autoSpaceDN w:val="0"/>
              <w:adjustRightInd w:val="0"/>
            </w:pPr>
            <w:r>
              <w:rPr>
                <w:b/>
              </w:rPr>
              <w:lastRenderedPageBreak/>
              <w:t>POST general p</w:t>
            </w:r>
            <w:r w:rsidRPr="008850A0">
              <w:rPr>
                <w:b/>
              </w:rPr>
              <w:t>rinciples</w:t>
            </w:r>
            <w:r>
              <w:rPr>
                <w:b/>
              </w:rPr>
              <w:t xml:space="preserve"> (continued)</w:t>
            </w:r>
          </w:p>
        </w:tc>
      </w:tr>
      <w:tr w:rsidR="00772410" w:rsidTr="008850A0">
        <w:tc>
          <w:tcPr>
            <w:tcW w:w="1638" w:type="dxa"/>
            <w:shd w:val="clear" w:color="auto" w:fill="auto"/>
          </w:tcPr>
          <w:p w:rsidR="00772410" w:rsidRPr="008850A0" w:rsidRDefault="00772410" w:rsidP="006B45D6">
            <w:pPr>
              <w:rPr>
                <w:b/>
              </w:rPr>
            </w:pPr>
            <w:r w:rsidRPr="008850A0">
              <w:rPr>
                <w:b/>
              </w:rPr>
              <w:t xml:space="preserve">4. </w:t>
            </w:r>
            <w:r w:rsidRPr="008850A0">
              <w:rPr>
                <w:b/>
                <w:bCs/>
                <w:u w:val="single"/>
              </w:rPr>
              <w:t>As</w:t>
            </w:r>
            <w:r>
              <w:rPr>
                <w:b/>
                <w:bCs/>
                <w:u w:val="single"/>
              </w:rPr>
              <w:t xml:space="preserve">k providers how they sterilize </w:t>
            </w:r>
            <w:r w:rsidRPr="008850A0">
              <w:rPr>
                <w:b/>
                <w:bCs/>
                <w:u w:val="single"/>
              </w:rPr>
              <w:t>instruments</w:t>
            </w:r>
          </w:p>
        </w:tc>
        <w:tc>
          <w:tcPr>
            <w:tcW w:w="7938" w:type="dxa"/>
            <w:shd w:val="clear" w:color="auto" w:fill="auto"/>
          </w:tcPr>
          <w:p w:rsidR="00772410" w:rsidRDefault="00772410" w:rsidP="008850A0">
            <w:pPr>
              <w:autoSpaceDE w:val="0"/>
              <w:autoSpaceDN w:val="0"/>
              <w:adjustRightInd w:val="0"/>
            </w:pPr>
            <w:r>
              <w:t xml:space="preserve">For some </w:t>
            </w:r>
            <w:r w:rsidRPr="00DA02F6">
              <w:t>procedures, instruments are too expensive to buy</w:t>
            </w:r>
            <w:r>
              <w:t xml:space="preserve"> and keep for your own use</w:t>
            </w:r>
            <w:r w:rsidRPr="00DA02F6">
              <w:t xml:space="preserve">. You will have to ask providers how they sterilize such instruments. Your providers should </w:t>
            </w:r>
            <w:r>
              <w:t>have equipment to sterilize instruments with one or more of the following</w:t>
            </w:r>
            <w:r w:rsidRPr="00DA02F6">
              <w:t xml:space="preserve"> </w:t>
            </w:r>
            <w:r>
              <w:t xml:space="preserve">methods, </w:t>
            </w:r>
            <w:r w:rsidRPr="00DA02F6">
              <w:t xml:space="preserve">and </w:t>
            </w:r>
            <w:r>
              <w:t xml:space="preserve">should </w:t>
            </w:r>
            <w:r w:rsidRPr="00DA02F6">
              <w:t xml:space="preserve">use </w:t>
            </w:r>
            <w:r>
              <w:t>it r</w:t>
            </w:r>
            <w:r w:rsidRPr="00DA02F6">
              <w:t>egularly</w:t>
            </w:r>
            <w:r w:rsidRPr="00DA02F6">
              <w:rPr>
                <w:rStyle w:val="EndnoteReference"/>
              </w:rPr>
              <w:endnoteReference w:id="39"/>
            </w:r>
            <w:r w:rsidRPr="00DA02F6">
              <w:rPr>
                <w:rStyle w:val="EndnoteReference"/>
              </w:rPr>
              <w:endnoteReference w:id="40"/>
            </w:r>
            <w:r w:rsidRPr="00DA02F6">
              <w:t xml:space="preserve">: </w:t>
            </w:r>
          </w:p>
          <w:p w:rsidR="00772410" w:rsidRDefault="00772410" w:rsidP="0090452A">
            <w:pPr>
              <w:autoSpaceDE w:val="0"/>
              <w:autoSpaceDN w:val="0"/>
              <w:adjustRightInd w:val="0"/>
            </w:pPr>
            <w:r>
              <w:t>(a) T</w:t>
            </w:r>
            <w:r w:rsidRPr="00DA02F6">
              <w:t xml:space="preserve">he best </w:t>
            </w:r>
            <w:r>
              <w:t>wa</w:t>
            </w:r>
            <w:r w:rsidRPr="00DA02F6">
              <w:t>y to sterilize instruments is to steam them under pressure in an autoclave</w:t>
            </w:r>
            <w:r>
              <w:t xml:space="preserve">, which is similar to </w:t>
            </w:r>
            <w:r w:rsidRPr="00DA02F6">
              <w:t xml:space="preserve">a pressure cooker. </w:t>
            </w:r>
            <w:r>
              <w:t>(</w:t>
            </w:r>
            <w:r w:rsidRPr="00DA02F6">
              <w:t>The standard temperature and time are: 121 degrees centigrade for 30 minutes, or 134 degrees centigrade for 13 minutes.</w:t>
            </w:r>
            <w:r>
              <w:t>)</w:t>
            </w:r>
          </w:p>
          <w:p w:rsidR="00772410" w:rsidRDefault="00772410" w:rsidP="0090452A">
            <w:pPr>
              <w:autoSpaceDE w:val="0"/>
              <w:autoSpaceDN w:val="0"/>
              <w:adjustRightInd w:val="0"/>
            </w:pPr>
            <w:r>
              <w:t>(b)</w:t>
            </w:r>
            <w:r w:rsidRPr="00DA02F6">
              <w:t xml:space="preserve"> Boiling for 20 minutes is another common method</w:t>
            </w:r>
            <w:r>
              <w:t xml:space="preserve">. This is not safe </w:t>
            </w:r>
            <w:r w:rsidRPr="00DA02F6">
              <w:t>if instruments are continuously added and removed from the pot.</w:t>
            </w:r>
          </w:p>
          <w:p w:rsidR="00772410" w:rsidRPr="00661DA7" w:rsidRDefault="00772410" w:rsidP="0090452A">
            <w:pPr>
              <w:autoSpaceDE w:val="0"/>
              <w:autoSpaceDN w:val="0"/>
              <w:adjustRightInd w:val="0"/>
            </w:pPr>
            <w:r>
              <w:t>(c) C</w:t>
            </w:r>
            <w:r w:rsidRPr="00DA02F6">
              <w:t xml:space="preserve">hemical sterilization (more accurately called “high-level chemical disinfection”) </w:t>
            </w:r>
            <w:r>
              <w:t xml:space="preserve">is needed for instruments that cannot take too much heat. This </w:t>
            </w:r>
            <w:r w:rsidRPr="00DA02F6">
              <w:t xml:space="preserve">involves soaking or misting instruments for specified numbers of minutes in closed containers with special chemicals such as formaldehyde, povidine iodine, </w:t>
            </w:r>
            <w:r w:rsidRPr="008850A0">
              <w:rPr>
                <w:lang w:val="en-US"/>
              </w:rPr>
              <w:t xml:space="preserve">glutaraldehyde, </w:t>
            </w:r>
            <w:r>
              <w:rPr>
                <w:lang w:val="en-US"/>
              </w:rPr>
              <w:t xml:space="preserve">or </w:t>
            </w:r>
            <w:r w:rsidRPr="008850A0">
              <w:rPr>
                <w:lang w:val="en-US"/>
              </w:rPr>
              <w:t>others.</w:t>
            </w:r>
          </w:p>
          <w:p w:rsidR="00772410" w:rsidRDefault="00772410" w:rsidP="0090452A">
            <w:pPr>
              <w:autoSpaceDE w:val="0"/>
              <w:autoSpaceDN w:val="0"/>
              <w:adjustRightInd w:val="0"/>
            </w:pPr>
            <w:r>
              <w:t xml:space="preserve">(d) </w:t>
            </w:r>
            <w:r w:rsidRPr="001164B0">
              <w:t>Dry heat is an</w:t>
            </w:r>
            <w:r>
              <w:t>other option</w:t>
            </w:r>
            <w:r w:rsidR="001C0DA4">
              <w:t>. T</w:t>
            </w:r>
            <w:r>
              <w:t>his is similar to baking instruments in an oven. (</w:t>
            </w:r>
            <w:r w:rsidRPr="001164B0">
              <w:t>The standard temperature and time are: 160 degrees centigrade for 120 minutes; or 170 deg</w:t>
            </w:r>
            <w:r>
              <w:t xml:space="preserve">rees centigrade for 60 minutes.) </w:t>
            </w:r>
          </w:p>
          <w:p w:rsidR="00772410" w:rsidRDefault="00772410" w:rsidP="00991FA4">
            <w:pPr>
              <w:autoSpaceDE w:val="0"/>
              <w:autoSpaceDN w:val="0"/>
              <w:adjustRightInd w:val="0"/>
            </w:pPr>
            <w:r>
              <w:t>If you or your providers have questions about how to sterilize instruments, Annex 3 provides web-addresses for more information.</w:t>
            </w:r>
          </w:p>
        </w:tc>
      </w:tr>
    </w:tbl>
    <w:p w:rsidR="00772410" w:rsidRDefault="00772410" w:rsidP="00DA02F6">
      <w:pPr>
        <w:ind w:firstLine="720"/>
      </w:pPr>
    </w:p>
    <w:p w:rsidR="00772410" w:rsidRPr="00C946C2" w:rsidRDefault="00772410" w:rsidP="00C946C2">
      <w:pPr>
        <w:autoSpaceDE w:val="0"/>
        <w:autoSpaceDN w:val="0"/>
        <w:adjustRightInd w:val="0"/>
        <w:rPr>
          <w:b/>
        </w:rPr>
      </w:pPr>
      <w:r w:rsidRPr="00C946C2">
        <w:rPr>
          <w:b/>
        </w:rPr>
        <w:t xml:space="preserve">Cleaning </w:t>
      </w:r>
      <w:r>
        <w:rPr>
          <w:b/>
        </w:rPr>
        <w:t xml:space="preserve">methods </w:t>
      </w:r>
      <w:r w:rsidRPr="00C946C2">
        <w:rPr>
          <w:b/>
        </w:rPr>
        <w:t xml:space="preserve">that do not reliably kill HIV </w:t>
      </w:r>
    </w:p>
    <w:p w:rsidR="00772410" w:rsidRDefault="00772410" w:rsidP="00DA02F6">
      <w:pPr>
        <w:autoSpaceDE w:val="0"/>
        <w:autoSpaceDN w:val="0"/>
        <w:adjustRightInd w:val="0"/>
        <w:ind w:firstLine="720"/>
      </w:pPr>
      <w:r>
        <w:t xml:space="preserve">Bleach is useful to clean blood spills and blood-stained cloth which might come into contact with your intact skin, but don’t rely on bleach to kill HIV on skin-piercing instruments. </w:t>
      </w:r>
      <w:r w:rsidRPr="00DA02F6">
        <w:t xml:space="preserve">Although </w:t>
      </w:r>
      <w:r>
        <w:t xml:space="preserve">bleach and alcohol </w:t>
      </w:r>
      <w:r w:rsidRPr="00DA02F6">
        <w:t xml:space="preserve">kill HIV, wiping </w:t>
      </w:r>
      <w:r>
        <w:t xml:space="preserve">instruments </w:t>
      </w:r>
      <w:r w:rsidRPr="00DA02F6">
        <w:t>is not enough</w:t>
      </w:r>
      <w:r>
        <w:t xml:space="preserve">, and even soaking them in bleach or alcohol in open pans </w:t>
      </w:r>
      <w:r w:rsidRPr="00DA02F6">
        <w:t>is unreliable</w:t>
      </w:r>
      <w:r>
        <w:t xml:space="preserve">, </w:t>
      </w:r>
      <w:r w:rsidRPr="00DA02F6">
        <w:t>because solutions weaken over time</w:t>
      </w:r>
      <w:r>
        <w:t xml:space="preserve">, and weaken also with use. </w:t>
      </w:r>
    </w:p>
    <w:p w:rsidR="00772410" w:rsidRDefault="00772410" w:rsidP="00DA02F6">
      <w:pPr>
        <w:autoSpaceDE w:val="0"/>
        <w:autoSpaceDN w:val="0"/>
        <w:adjustRightInd w:val="0"/>
        <w:ind w:firstLine="720"/>
      </w:pPr>
      <w:r w:rsidRPr="003735F1">
        <w:t>Detergents</w:t>
      </w:r>
      <w:r>
        <w:t xml:space="preserve"> and common antiseptics such as Dettol, Lysol, and Savlon are even less effective against HIV.</w:t>
      </w:r>
    </w:p>
    <w:p w:rsidR="00772410" w:rsidRDefault="00772410" w:rsidP="00DA02F6">
      <w:pPr>
        <w:autoSpaceDE w:val="0"/>
        <w:autoSpaceDN w:val="0"/>
        <w:adjustRightInd w:val="0"/>
        <w:rPr>
          <w:color w:val="000000"/>
          <w:lang w:val="en-US"/>
        </w:rPr>
      </w:pPr>
    </w:p>
    <w:p w:rsidR="00772410" w:rsidRPr="00D1232A" w:rsidRDefault="00772410" w:rsidP="00D1232A">
      <w:pPr>
        <w:autoSpaceDE w:val="0"/>
        <w:autoSpaceDN w:val="0"/>
        <w:adjustRightInd w:val="0"/>
        <w:rPr>
          <w:b/>
          <w:color w:val="000000"/>
          <w:lang w:val="en-US"/>
        </w:rPr>
      </w:pPr>
      <w:r w:rsidRPr="00D1232A">
        <w:rPr>
          <w:b/>
          <w:color w:val="000000"/>
          <w:lang w:val="en-US"/>
        </w:rPr>
        <w:t>What will your health</w:t>
      </w:r>
      <w:r>
        <w:rPr>
          <w:b/>
          <w:color w:val="000000"/>
          <w:lang w:val="en-US"/>
        </w:rPr>
        <w:t xml:space="preserve"> </w:t>
      </w:r>
      <w:r w:rsidRPr="00D1232A">
        <w:rPr>
          <w:b/>
          <w:color w:val="000000"/>
          <w:lang w:val="en-US"/>
        </w:rPr>
        <w:t>care providers think about all this?</w:t>
      </w:r>
    </w:p>
    <w:p w:rsidR="00772410" w:rsidRDefault="00772410" w:rsidP="00926BE7">
      <w:pPr>
        <w:pStyle w:val="BodyText"/>
        <w:ind w:firstLine="720"/>
        <w:rPr>
          <w:color w:val="000000"/>
          <w:lang w:val="en-US"/>
        </w:rPr>
      </w:pPr>
      <w:r>
        <w:rPr>
          <w:color w:val="000000"/>
          <w:lang w:val="en-US"/>
        </w:rPr>
        <w:t xml:space="preserve">When you ask your health care provider how they sterilize instruments, will he or she be irritated? Some may be, while others may be surprised or confused, and not know what to think. However, you can expect that many will appreciate your interest for at least two reasons. </w:t>
      </w:r>
    </w:p>
    <w:p w:rsidR="00772410" w:rsidRDefault="00772410" w:rsidP="00926BE7">
      <w:pPr>
        <w:pStyle w:val="BodyText"/>
        <w:ind w:firstLine="720"/>
        <w:rPr>
          <w:color w:val="000000"/>
          <w:lang w:val="en-US"/>
        </w:rPr>
      </w:pPr>
      <w:r>
        <w:rPr>
          <w:color w:val="000000"/>
          <w:lang w:val="en-US"/>
        </w:rPr>
        <w:t>First, they want your trust. They are no doubt aware that some clinics do not always use sterile instruments – so how can they get people to see their clinics are safe? Private sector health care providers want business, and they know that people talk. If they are smart, they will “use” you and your interest as an opportunity to get out the message: “This clinic will not infect you with HIV!”</w:t>
      </w:r>
    </w:p>
    <w:p w:rsidR="00772410" w:rsidRDefault="00772410" w:rsidP="00926BE7">
      <w:pPr>
        <w:pStyle w:val="BodyText"/>
        <w:ind w:firstLine="720"/>
        <w:rPr>
          <w:iCs/>
        </w:rPr>
      </w:pPr>
      <w:r>
        <w:rPr>
          <w:color w:val="000000"/>
          <w:lang w:val="en-US"/>
        </w:rPr>
        <w:t xml:space="preserve">Second, </w:t>
      </w:r>
      <w:r>
        <w:rPr>
          <w:iCs/>
        </w:rPr>
        <w:t>health</w:t>
      </w:r>
      <w:r w:rsidR="008D3997">
        <w:rPr>
          <w:iCs/>
        </w:rPr>
        <w:t xml:space="preserve"> </w:t>
      </w:r>
      <w:r>
        <w:rPr>
          <w:iCs/>
        </w:rPr>
        <w:t>care providers are worried they might get HIV from their patients’ blood through needlestick accidents. Your concern to protect yourself from HIV-contaminated blood is the same concern they have, so many will understand and respect your worry.</w:t>
      </w:r>
    </w:p>
    <w:p w:rsidR="00772410" w:rsidRPr="0004133F" w:rsidRDefault="00772410" w:rsidP="0004133F">
      <w:pPr>
        <w:autoSpaceDE w:val="0"/>
        <w:autoSpaceDN w:val="0"/>
        <w:adjustRightInd w:val="0"/>
        <w:ind w:firstLine="720"/>
        <w:rPr>
          <w:color w:val="000000"/>
          <w:lang w:val="en-US"/>
        </w:rPr>
      </w:pPr>
      <w:r>
        <w:rPr>
          <w:color w:val="000000"/>
          <w:lang w:val="en-US"/>
        </w:rPr>
        <w:t xml:space="preserve">If your provider will not talk and work with you, what can you do? Your life is at stake, so you have a right to straight answers. If they get upset or won’t discuss your concerns, </w:t>
      </w:r>
      <w:r w:rsidR="00DF6029">
        <w:rPr>
          <w:color w:val="000000"/>
          <w:lang w:val="en-US"/>
        </w:rPr>
        <w:t xml:space="preserve">can you go </w:t>
      </w:r>
      <w:r>
        <w:rPr>
          <w:color w:val="000000"/>
          <w:lang w:val="en-US"/>
        </w:rPr>
        <w:t>to another provider</w:t>
      </w:r>
      <w:r w:rsidR="00DF6029">
        <w:rPr>
          <w:color w:val="000000"/>
          <w:lang w:val="en-US"/>
        </w:rPr>
        <w:t>?</w:t>
      </w:r>
    </w:p>
    <w:p w:rsidR="00772410" w:rsidRDefault="00772410" w:rsidP="00E22681">
      <w:pPr>
        <w:pStyle w:val="BodyText"/>
        <w:ind w:firstLine="720"/>
        <w:rPr>
          <w:iCs/>
        </w:rPr>
      </w:pPr>
    </w:p>
    <w:p w:rsidR="00772410" w:rsidRPr="00E22681" w:rsidRDefault="00772410" w:rsidP="00E22681">
      <w:pPr>
        <w:pStyle w:val="BodyText"/>
        <w:rPr>
          <w:b/>
          <w:iCs/>
        </w:rPr>
      </w:pPr>
      <w:r>
        <w:rPr>
          <w:b/>
          <w:iCs/>
        </w:rPr>
        <w:t>Two f</w:t>
      </w:r>
      <w:r w:rsidRPr="00E22681">
        <w:rPr>
          <w:b/>
          <w:iCs/>
        </w:rPr>
        <w:t>inal points</w:t>
      </w:r>
    </w:p>
    <w:p w:rsidR="00772410" w:rsidRDefault="00772410" w:rsidP="00E22681">
      <w:pPr>
        <w:pStyle w:val="BodyText"/>
        <w:ind w:firstLine="720"/>
        <w:rPr>
          <w:b/>
        </w:rPr>
      </w:pPr>
      <w:r>
        <w:rPr>
          <w:iCs/>
        </w:rPr>
        <w:t xml:space="preserve">Your biggest risk during health care is that reused instruments will pass HIV from a previous patient to you. That is the risk we focus on here. </w:t>
      </w:r>
      <w:r w:rsidRPr="009A38B3">
        <w:rPr>
          <w:iCs/>
        </w:rPr>
        <w:t xml:space="preserve">Passage of HIV from </w:t>
      </w:r>
      <w:r>
        <w:rPr>
          <w:iCs/>
        </w:rPr>
        <w:t>an infected provider to a patient</w:t>
      </w:r>
      <w:r w:rsidRPr="009A38B3">
        <w:rPr>
          <w:iCs/>
        </w:rPr>
        <w:t xml:space="preserve"> </w:t>
      </w:r>
      <w:r>
        <w:rPr>
          <w:iCs/>
        </w:rPr>
        <w:t>is extremely rare</w:t>
      </w:r>
      <w:r w:rsidR="00DF6029">
        <w:rPr>
          <w:iCs/>
        </w:rPr>
        <w:t>. (V</w:t>
      </w:r>
      <w:r>
        <w:rPr>
          <w:iCs/>
        </w:rPr>
        <w:t>ery few cases have been reported where an HIV-infected doctor received a needlestick accident during surgery, and bled</w:t>
      </w:r>
      <w:r w:rsidR="00DF6029">
        <w:rPr>
          <w:iCs/>
        </w:rPr>
        <w:t xml:space="preserve"> into and infected the patient.)</w:t>
      </w:r>
      <w:r>
        <w:rPr>
          <w:iCs/>
        </w:rPr>
        <w:t xml:space="preserve"> We </w:t>
      </w:r>
      <w:r w:rsidRPr="009A38B3">
        <w:rPr>
          <w:iCs/>
        </w:rPr>
        <w:t xml:space="preserve">do not further discuss </w:t>
      </w:r>
      <w:r w:rsidR="00021F45">
        <w:rPr>
          <w:iCs/>
        </w:rPr>
        <w:t xml:space="preserve">this very small risk </w:t>
      </w:r>
      <w:r>
        <w:rPr>
          <w:iCs/>
        </w:rPr>
        <w:t xml:space="preserve">in this book. </w:t>
      </w:r>
    </w:p>
    <w:p w:rsidR="00772410" w:rsidRDefault="00772410" w:rsidP="00694CE3">
      <w:pPr>
        <w:ind w:firstLine="720"/>
      </w:pPr>
      <w:r>
        <w:t>Suppose that while you are in a doctor’s office waiting for an injection or other procedure, you see something that does not look safe. What do you do? We recommend that you prepare an escape strategy in advance. You might say exactly what you are worried about – for example, that you don’t know if the syringe is sterile. And you can offer to buy and bring a new one. Alternately, you might avoid confrontation by simply leaving, as if you had an emergency.</w:t>
      </w:r>
    </w:p>
    <w:p w:rsidR="00772410" w:rsidRPr="00B14E6C" w:rsidRDefault="00772410" w:rsidP="00B14E6C">
      <w:pPr>
        <w:jc w:val="center"/>
        <w:rPr>
          <w:iCs/>
          <w:sz w:val="36"/>
          <w:szCs w:val="36"/>
        </w:rPr>
      </w:pPr>
      <w:r>
        <w:br w:type="page"/>
      </w:r>
      <w:r>
        <w:rPr>
          <w:b/>
          <w:bCs/>
          <w:iCs/>
          <w:sz w:val="36"/>
          <w:szCs w:val="36"/>
        </w:rPr>
        <w:lastRenderedPageBreak/>
        <w:t xml:space="preserve">Section </w:t>
      </w:r>
      <w:r w:rsidRPr="00B14E6C">
        <w:rPr>
          <w:b/>
          <w:bCs/>
          <w:iCs/>
          <w:sz w:val="36"/>
          <w:szCs w:val="36"/>
        </w:rPr>
        <w:t>1: Injections</w:t>
      </w:r>
    </w:p>
    <w:p w:rsidR="00772410" w:rsidRDefault="00772410" w:rsidP="00792136">
      <w:pPr>
        <w:ind w:firstLine="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8850A0">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i</w:t>
            </w:r>
            <w:r w:rsidRPr="008850A0">
              <w:rPr>
                <w:b/>
                <w:lang w:eastAsia="en-US"/>
              </w:rPr>
              <w:t>njections</w:t>
            </w:r>
          </w:p>
        </w:tc>
      </w:tr>
      <w:tr w:rsidR="00772410" w:rsidTr="00DD34B9">
        <w:tc>
          <w:tcPr>
            <w:tcW w:w="1638" w:type="dxa"/>
            <w:shd w:val="clear" w:color="auto" w:fill="auto"/>
          </w:tcPr>
          <w:p w:rsidR="00772410" w:rsidRPr="008850A0" w:rsidRDefault="00772410" w:rsidP="008850A0">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8850A0">
            <w:pPr>
              <w:pStyle w:val="BodyTextIndent"/>
              <w:ind w:firstLine="0"/>
              <w:rPr>
                <w:lang w:eastAsia="en-US"/>
              </w:rPr>
            </w:pPr>
            <w:r>
              <w:rPr>
                <w:lang w:eastAsia="en-US"/>
              </w:rPr>
              <w:t>(a) When your doctor prescribes an injection, ask if you can get along without any medicine, or if an oral alternative is available. Many conditions, such as colds, flu, dry cough, and diarrhoea are often better treated without injected medicines.</w:t>
            </w:r>
          </w:p>
          <w:p w:rsidR="00772410" w:rsidRDefault="00772410" w:rsidP="008850A0">
            <w:pPr>
              <w:pStyle w:val="BodyTextIndent"/>
              <w:ind w:firstLine="0"/>
              <w:rPr>
                <w:lang w:eastAsia="en-US"/>
              </w:rPr>
            </w:pPr>
            <w:r>
              <w:rPr>
                <w:lang w:eastAsia="en-US"/>
              </w:rPr>
              <w:t>(b) The following drugs and other substances can be taken orally, and should be injected only in rare situations (especially if someone is unconscious, or vomits so much that oral medication will not stay down):</w:t>
            </w:r>
          </w:p>
          <w:p w:rsidR="00772410" w:rsidRDefault="00772410" w:rsidP="008850A0">
            <w:pPr>
              <w:pStyle w:val="BodyTextIndent"/>
              <w:numPr>
                <w:ilvl w:val="0"/>
                <w:numId w:val="22"/>
              </w:numPr>
              <w:rPr>
                <w:lang w:eastAsia="en-US"/>
              </w:rPr>
            </w:pPr>
            <w:r>
              <w:rPr>
                <w:lang w:eastAsia="en-US"/>
              </w:rPr>
              <w:t>vitamins</w:t>
            </w:r>
          </w:p>
          <w:p w:rsidR="00772410" w:rsidRDefault="00772410" w:rsidP="008850A0">
            <w:pPr>
              <w:pStyle w:val="BodyTextIndent"/>
              <w:numPr>
                <w:ilvl w:val="0"/>
                <w:numId w:val="22"/>
              </w:numPr>
              <w:rPr>
                <w:lang w:eastAsia="en-US"/>
              </w:rPr>
            </w:pPr>
            <w:r>
              <w:rPr>
                <w:lang w:eastAsia="en-US"/>
              </w:rPr>
              <w:t>glucose</w:t>
            </w:r>
          </w:p>
          <w:p w:rsidR="00772410" w:rsidRPr="008850A0" w:rsidRDefault="00772410" w:rsidP="008850A0">
            <w:pPr>
              <w:pStyle w:val="BodyTextIndent"/>
              <w:numPr>
                <w:ilvl w:val="0"/>
                <w:numId w:val="22"/>
              </w:numPr>
              <w:rPr>
                <w:b/>
                <w:bCs/>
                <w:lang w:eastAsia="en-US"/>
              </w:rPr>
            </w:pPr>
            <w:r>
              <w:rPr>
                <w:lang w:eastAsia="en-US"/>
              </w:rPr>
              <w:t>paracetamol and other drugs to reduce temperature</w:t>
            </w:r>
          </w:p>
          <w:p w:rsidR="00772410" w:rsidRDefault="00772410" w:rsidP="008850A0">
            <w:pPr>
              <w:pStyle w:val="BodyTextIndent"/>
              <w:numPr>
                <w:ilvl w:val="0"/>
                <w:numId w:val="22"/>
              </w:numPr>
              <w:rPr>
                <w:lang w:eastAsia="en-US"/>
              </w:rPr>
            </w:pPr>
            <w:r>
              <w:rPr>
                <w:lang w:eastAsia="en-US"/>
              </w:rPr>
              <w:t>most pain-killers</w:t>
            </w:r>
          </w:p>
          <w:p w:rsidR="00772410" w:rsidRDefault="00772410" w:rsidP="008850A0">
            <w:pPr>
              <w:pStyle w:val="BodyTextIndent"/>
              <w:numPr>
                <w:ilvl w:val="0"/>
                <w:numId w:val="22"/>
              </w:numPr>
              <w:rPr>
                <w:lang w:eastAsia="en-US"/>
              </w:rPr>
            </w:pPr>
            <w:r>
              <w:rPr>
                <w:lang w:eastAsia="en-US"/>
              </w:rPr>
              <w:t>treatments to stop diarrhea or vomiting</w:t>
            </w:r>
          </w:p>
          <w:p w:rsidR="00772410" w:rsidRDefault="00772410" w:rsidP="008850A0">
            <w:pPr>
              <w:pStyle w:val="BodyTextIndent"/>
              <w:numPr>
                <w:ilvl w:val="0"/>
                <w:numId w:val="22"/>
              </w:numPr>
              <w:rPr>
                <w:lang w:eastAsia="en-US"/>
              </w:rPr>
            </w:pPr>
            <w:r>
              <w:rPr>
                <w:lang w:eastAsia="en-US"/>
              </w:rPr>
              <w:t>medicines to treat asthma</w:t>
            </w:r>
          </w:p>
          <w:p w:rsidR="00772410" w:rsidRPr="006B2348" w:rsidRDefault="00772410" w:rsidP="00FB4BD2">
            <w:pPr>
              <w:pStyle w:val="BodyTextIndent"/>
              <w:numPr>
                <w:ilvl w:val="0"/>
                <w:numId w:val="22"/>
              </w:numPr>
              <w:rPr>
                <w:b/>
                <w:bCs/>
                <w:lang w:eastAsia="en-US"/>
              </w:rPr>
            </w:pPr>
            <w:r>
              <w:rPr>
                <w:lang w:eastAsia="en-US"/>
              </w:rPr>
              <w:t>antibiotics (with a few exceptions, such as penicillin)</w:t>
            </w:r>
          </w:p>
          <w:p w:rsidR="00772410" w:rsidRPr="008850A0" w:rsidRDefault="00772410" w:rsidP="006A5F14">
            <w:pPr>
              <w:pStyle w:val="BodyTextIndent"/>
              <w:ind w:firstLine="0"/>
              <w:rPr>
                <w:b/>
                <w:bCs/>
                <w:lang w:eastAsia="en-US"/>
              </w:rPr>
            </w:pPr>
            <w:r>
              <w:rPr>
                <w:lang w:eastAsia="en-US"/>
              </w:rPr>
              <w:t xml:space="preserve">(c) Most sexually transmitted disease (STD) can be treated with oral drugs. The most common exception is syphilis, which is often treated with injected penicillin. If your provider wants to inject penicillin for syphilis, ask for one injection of long-acting penicillin, which is safer than 7-10 daily injections of short-acting penicillin. (Old syphilis infections are harder to treat, and may require repeated injections of long-acting penicillin.) </w:t>
            </w:r>
          </w:p>
        </w:tc>
      </w:tr>
      <w:tr w:rsidR="00772410" w:rsidTr="00DD34B9">
        <w:tc>
          <w:tcPr>
            <w:tcW w:w="1638" w:type="dxa"/>
            <w:shd w:val="clear" w:color="auto" w:fill="auto"/>
          </w:tcPr>
          <w:p w:rsidR="00772410" w:rsidRPr="008850A0" w:rsidRDefault="00772410" w:rsidP="00661DA7">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8850A0">
            <w:pPr>
              <w:pStyle w:val="BodyTextIndent"/>
              <w:ind w:firstLine="0"/>
              <w:rPr>
                <w:lang w:eastAsia="en-US"/>
              </w:rPr>
            </w:pPr>
            <w:r w:rsidRPr="008850A0">
              <w:rPr>
                <w:bCs/>
                <w:lang w:eastAsia="en-US"/>
              </w:rPr>
              <w:t xml:space="preserve">(a) </w:t>
            </w:r>
            <w:r w:rsidRPr="00B001AB">
              <w:rPr>
                <w:b/>
                <w:bCs/>
                <w:lang w:eastAsia="en-US"/>
              </w:rPr>
              <w:t>Use a</w:t>
            </w:r>
            <w:r w:rsidRPr="008850A0">
              <w:rPr>
                <w:bCs/>
                <w:lang w:eastAsia="en-US"/>
              </w:rPr>
              <w:t xml:space="preserve"> </w:t>
            </w:r>
            <w:r w:rsidRPr="00FB4BD2">
              <w:rPr>
                <w:b/>
                <w:bCs/>
                <w:lang w:eastAsia="en-US"/>
              </w:rPr>
              <w:t>new disposable syringe and needle</w:t>
            </w:r>
            <w:r w:rsidRPr="008850A0">
              <w:rPr>
                <w:bCs/>
                <w:lang w:eastAsia="en-US"/>
              </w:rPr>
              <w:t xml:space="preserve"> </w:t>
            </w:r>
            <w:r w:rsidRPr="00FB4BD2">
              <w:rPr>
                <w:bCs/>
                <w:lang w:eastAsia="en-US"/>
              </w:rPr>
              <w:t>taken from a sealed package</w:t>
            </w:r>
            <w:r w:rsidRPr="008850A0">
              <w:rPr>
                <w:bCs/>
                <w:lang w:eastAsia="en-US"/>
              </w:rPr>
              <w:t>.</w:t>
            </w:r>
            <w:r w:rsidRPr="008850A0">
              <w:rPr>
                <w:b/>
                <w:bCs/>
                <w:lang w:eastAsia="en-US"/>
              </w:rPr>
              <w:t xml:space="preserve"> </w:t>
            </w:r>
          </w:p>
          <w:p w:rsidR="00772410" w:rsidRPr="00580E22" w:rsidRDefault="00772410" w:rsidP="008850A0">
            <w:pPr>
              <w:pStyle w:val="BodyTextIndent"/>
              <w:ind w:firstLine="0"/>
              <w:rPr>
                <w:lang w:eastAsia="en-US"/>
              </w:rPr>
            </w:pPr>
            <w:r w:rsidRPr="008850A0">
              <w:rPr>
                <w:bCs/>
                <w:lang w:eastAsia="en-US"/>
              </w:rPr>
              <w:t xml:space="preserve">(b) Ask your provider </w:t>
            </w:r>
            <w:r w:rsidRPr="00B001AB">
              <w:rPr>
                <w:bCs/>
                <w:lang w:eastAsia="en-US"/>
              </w:rPr>
              <w:t xml:space="preserve">to </w:t>
            </w:r>
            <w:r w:rsidRPr="00B001AB">
              <w:rPr>
                <w:b/>
                <w:bCs/>
                <w:lang w:eastAsia="en-US"/>
              </w:rPr>
              <w:t xml:space="preserve">take </w:t>
            </w:r>
            <w:r w:rsidRPr="008850A0">
              <w:rPr>
                <w:b/>
                <w:bCs/>
                <w:lang w:eastAsia="en-US"/>
              </w:rPr>
              <w:t xml:space="preserve">medication to inject from a single-dose vial </w:t>
            </w:r>
            <w:r w:rsidRPr="008850A0">
              <w:rPr>
                <w:bCs/>
                <w:lang w:eastAsia="en-US"/>
              </w:rPr>
              <w:t>(a small bottle with medicine for one injection only).</w:t>
            </w:r>
            <w:r w:rsidRPr="00661DA7">
              <w:rPr>
                <w:lang w:eastAsia="en-US"/>
              </w:rPr>
              <w:t xml:space="preserve"> Many </w:t>
            </w:r>
            <w:r>
              <w:rPr>
                <w:lang w:eastAsia="en-US"/>
              </w:rPr>
              <w:t>providers stock only multi-dose vials (with medicine for many injections). You can ask your provider to write a prescription for a single-dose vial, which you can buy at a pharmacy. If no single-dose vial is available, ask your provider to take medicine from a new multi-dose vial opened in front of you. This is especially important for local anaesthetics. (Exception: If your provider uses a new syringe and needle every time he or she takes medicine from a multi-dose vial, there is no chance for blood or HIV to get into the vial.</w:t>
            </w:r>
            <w:r w:rsidR="00021F45">
              <w:rPr>
                <w:lang w:eastAsia="en-US"/>
              </w:rPr>
              <w:t xml:space="preserve"> Can you be sure?</w:t>
            </w:r>
            <w:r>
              <w:rPr>
                <w:lang w:eastAsia="en-US"/>
              </w:rPr>
              <w:t>)</w:t>
            </w:r>
          </w:p>
          <w:p w:rsidR="00772410" w:rsidRDefault="00772410" w:rsidP="00C604E1">
            <w:r>
              <w:t xml:space="preserve">(c) Another option is to </w:t>
            </w:r>
            <w:r w:rsidRPr="008850A0">
              <w:rPr>
                <w:b/>
              </w:rPr>
              <w:t>take injections from pre-filled disposable syringes</w:t>
            </w:r>
            <w:r>
              <w:t xml:space="preserve"> – which are disposable </w:t>
            </w:r>
            <w:proofErr w:type="gramStart"/>
            <w:r>
              <w:t>syringes</w:t>
            </w:r>
            <w:proofErr w:type="gramEnd"/>
            <w:r>
              <w:t xml:space="preserve"> combined with single-dose vials. </w:t>
            </w:r>
          </w:p>
        </w:tc>
      </w:tr>
      <w:tr w:rsidR="00772410" w:rsidTr="00DD34B9">
        <w:tc>
          <w:tcPr>
            <w:tcW w:w="1638" w:type="dxa"/>
            <w:shd w:val="clear" w:color="auto" w:fill="auto"/>
          </w:tcPr>
          <w:p w:rsidR="00772410" w:rsidRPr="008850A0" w:rsidRDefault="00772410" w:rsidP="00661DA7">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B50ACA">
            <w:r>
              <w:rPr>
                <w:bCs/>
              </w:rPr>
              <w:t xml:space="preserve">It’s </w:t>
            </w:r>
            <w:r w:rsidRPr="008850A0">
              <w:rPr>
                <w:bCs/>
              </w:rPr>
              <w:t>safer not to do this. If you k</w:t>
            </w:r>
            <w:r>
              <w:t xml:space="preserve">eep reused syringes and needles at home, even if you boil them after use, it’s easy for them to pick up </w:t>
            </w:r>
            <w:r w:rsidR="008D3997">
              <w:t>pathogens (</w:t>
            </w:r>
            <w:r>
              <w:t>germs</w:t>
            </w:r>
            <w:r w:rsidR="008D3997">
              <w:t>)</w:t>
            </w:r>
            <w:r>
              <w:t xml:space="preserve"> from hands, cloth, and air. This can lead to infections and abscesses.</w:t>
            </w:r>
            <w:r w:rsidRPr="00C403FF">
              <w:t xml:space="preserve"> </w:t>
            </w:r>
            <w:r>
              <w:t>So: use new disposables.</w:t>
            </w:r>
          </w:p>
        </w:tc>
      </w:tr>
      <w:tr w:rsidR="00772410" w:rsidTr="00DD34B9">
        <w:tc>
          <w:tcPr>
            <w:tcW w:w="1638" w:type="dxa"/>
            <w:shd w:val="clear" w:color="auto" w:fill="auto"/>
          </w:tcPr>
          <w:p w:rsidR="00772410" w:rsidRPr="008850A0" w:rsidRDefault="00772410" w:rsidP="006B45D6">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B50ACA">
            <w:pPr>
              <w:autoSpaceDE w:val="0"/>
              <w:autoSpaceDN w:val="0"/>
              <w:adjustRightInd w:val="0"/>
            </w:pPr>
            <w:r>
              <w:t xml:space="preserve">Your provider will have to use special reusable syringes and needles in some situations, such as to inject rabies vaccine. If the syringe or </w:t>
            </w:r>
            <w:proofErr w:type="gramStart"/>
            <w:r>
              <w:t>needle are</w:t>
            </w:r>
            <w:proofErr w:type="gramEnd"/>
            <w:r>
              <w:t xml:space="preserve"> reused, ask if they have been autoclaved or boiled.</w:t>
            </w:r>
          </w:p>
        </w:tc>
      </w:tr>
    </w:tbl>
    <w:p w:rsidR="00772410" w:rsidRDefault="00772410" w:rsidP="00254130">
      <w:pPr>
        <w:ind w:firstLine="720"/>
      </w:pPr>
    </w:p>
    <w:p w:rsidR="00772410" w:rsidRDefault="00772410">
      <w:pPr>
        <w:pStyle w:val="Heading3"/>
      </w:pPr>
      <w:r>
        <w:lastRenderedPageBreak/>
        <w:t>Additional information on injections</w:t>
      </w:r>
    </w:p>
    <w:p w:rsidR="00772410" w:rsidRPr="008C28D3" w:rsidRDefault="00772410" w:rsidP="00734CCF">
      <w:pPr>
        <w:pStyle w:val="BodyText"/>
        <w:ind w:firstLine="720"/>
        <w:rPr>
          <w:iCs/>
        </w:rPr>
      </w:pPr>
      <w:r w:rsidRPr="00207D05">
        <w:rPr>
          <w:b/>
        </w:rPr>
        <w:t>Too many injections</w:t>
      </w:r>
      <w:r>
        <w:rPr>
          <w:i/>
          <w:iCs/>
        </w:rPr>
        <w:t xml:space="preserve">: </w:t>
      </w:r>
      <w:r w:rsidRPr="008C28D3">
        <w:rPr>
          <w:iCs/>
        </w:rPr>
        <w:t>Many injections are unnecessary</w:t>
      </w:r>
      <w:r>
        <w:rPr>
          <w:iCs/>
        </w:rPr>
        <w:t xml:space="preserve">, </w:t>
      </w:r>
      <w:r w:rsidRPr="008C28D3">
        <w:rPr>
          <w:iCs/>
        </w:rPr>
        <w:t>given for conditions (fever, cough, diarrh</w:t>
      </w:r>
      <w:r>
        <w:rPr>
          <w:iCs/>
        </w:rPr>
        <w:t>o</w:t>
      </w:r>
      <w:r w:rsidRPr="008C28D3">
        <w:rPr>
          <w:iCs/>
        </w:rPr>
        <w:t xml:space="preserve">ea) that are </w:t>
      </w:r>
      <w:r>
        <w:rPr>
          <w:iCs/>
        </w:rPr>
        <w:t xml:space="preserve">almost always </w:t>
      </w:r>
      <w:r w:rsidRPr="008C28D3">
        <w:rPr>
          <w:iCs/>
        </w:rPr>
        <w:t xml:space="preserve">better treated with oral </w:t>
      </w:r>
      <w:r>
        <w:rPr>
          <w:iCs/>
        </w:rPr>
        <w:t xml:space="preserve">or even no </w:t>
      </w:r>
      <w:r w:rsidRPr="008C28D3">
        <w:rPr>
          <w:iCs/>
        </w:rPr>
        <w:t>medic</w:t>
      </w:r>
      <w:r>
        <w:rPr>
          <w:iCs/>
        </w:rPr>
        <w:t>ine</w:t>
      </w:r>
      <w:r w:rsidRPr="008C28D3">
        <w:rPr>
          <w:iCs/>
        </w:rPr>
        <w:t xml:space="preserve">s. </w:t>
      </w:r>
      <w:r>
        <w:rPr>
          <w:iCs/>
        </w:rPr>
        <w:t>In</w:t>
      </w:r>
      <w:r w:rsidR="008D3997">
        <w:rPr>
          <w:iCs/>
        </w:rPr>
        <w:t xml:space="preserve"> a study in </w:t>
      </w:r>
      <w:r>
        <w:rPr>
          <w:iCs/>
        </w:rPr>
        <w:t>Tanzania in 1991-92, 70% of injections were unnecessary.</w:t>
      </w:r>
      <w:r>
        <w:rPr>
          <w:rStyle w:val="EndnoteReference"/>
        </w:rPr>
        <w:endnoteReference w:id="41"/>
      </w:r>
      <w:r>
        <w:rPr>
          <w:iCs/>
        </w:rPr>
        <w:t xml:space="preserve"> </w:t>
      </w:r>
      <w:r w:rsidR="008663FE" w:rsidRPr="003C09CA">
        <w:t>In six African countries during 1989-90, adults reported an average of 1.7 to 2.7 injections per year.</w:t>
      </w:r>
      <w:r w:rsidR="008663FE" w:rsidRPr="003C09CA">
        <w:rPr>
          <w:rStyle w:val="FootnoteReference"/>
        </w:rPr>
        <w:footnoteReference w:id="1"/>
      </w:r>
      <w:r w:rsidR="008663FE">
        <w:t xml:space="preserve"> </w:t>
      </w:r>
      <w:r w:rsidR="008663FE" w:rsidRPr="003C09CA">
        <w:t>In 2002, a WHO</w:t>
      </w:r>
      <w:r w:rsidR="008663FE" w:rsidRPr="003C09CA">
        <w:fldChar w:fldCharType="begin"/>
      </w:r>
      <w:r w:rsidR="008663FE" w:rsidRPr="003C09CA">
        <w:instrText xml:space="preserve"> XE "WHO (World Health Organisation)" </w:instrText>
      </w:r>
      <w:r w:rsidR="008663FE" w:rsidRPr="003C09CA">
        <w:fldChar w:fldCharType="end"/>
      </w:r>
      <w:r w:rsidR="008663FE" w:rsidRPr="003C09CA">
        <w:t xml:space="preserve"> team used information from new studies to estimate that Africans received an average of 2.0-2.2 injections per person per year</w:t>
      </w:r>
      <w:r w:rsidR="008663FE" w:rsidRPr="003C09CA">
        <w:fldChar w:fldCharType="begin"/>
      </w:r>
      <w:r w:rsidR="008663FE" w:rsidRPr="003C09CA">
        <w:instrText xml:space="preserve"> XE "syringes," </w:instrText>
      </w:r>
      <w:r w:rsidR="008663FE" w:rsidRPr="003C09CA">
        <w:fldChar w:fldCharType="end"/>
      </w:r>
      <w:r w:rsidR="008663FE" w:rsidRPr="003C09CA">
        <w:fldChar w:fldCharType="begin"/>
      </w:r>
      <w:r w:rsidR="008663FE" w:rsidRPr="003C09CA">
        <w:instrText xml:space="preserve"> XE "needles, healthcare</w:instrText>
      </w:r>
      <w:proofErr w:type="gramStart"/>
      <w:r w:rsidR="008663FE" w:rsidRPr="003C09CA">
        <w:instrText xml:space="preserve">" </w:instrText>
      </w:r>
      <w:proofErr w:type="gramEnd"/>
      <w:r w:rsidR="008663FE" w:rsidRPr="003C09CA">
        <w:fldChar w:fldCharType="end"/>
      </w:r>
      <w:r w:rsidR="008663FE" w:rsidRPr="003C09CA">
        <w:t>.</w:t>
      </w:r>
      <w:r w:rsidR="008663FE" w:rsidRPr="003C09CA">
        <w:rPr>
          <w:rStyle w:val="FootnoteReference"/>
        </w:rPr>
        <w:footnoteReference w:id="2"/>
      </w:r>
    </w:p>
    <w:p w:rsidR="00772410" w:rsidRDefault="00DF6029" w:rsidP="008470D5">
      <w:pPr>
        <w:ind w:firstLine="720"/>
        <w:rPr>
          <w:iCs/>
        </w:rPr>
      </w:pPr>
      <w:r>
        <w:rPr>
          <w:b/>
        </w:rPr>
        <w:t>R</w:t>
      </w:r>
      <w:r w:rsidR="00772410" w:rsidRPr="00207D05">
        <w:rPr>
          <w:b/>
        </w:rPr>
        <w:t>eus</w:t>
      </w:r>
      <w:r>
        <w:rPr>
          <w:b/>
        </w:rPr>
        <w:t>ed</w:t>
      </w:r>
      <w:r w:rsidR="00772410" w:rsidRPr="00207D05">
        <w:rPr>
          <w:b/>
        </w:rPr>
        <w:t xml:space="preserve"> syringes</w:t>
      </w:r>
      <w:r>
        <w:rPr>
          <w:b/>
        </w:rPr>
        <w:t xml:space="preserve"> are dangerous</w:t>
      </w:r>
      <w:r w:rsidR="00772410">
        <w:rPr>
          <w:b/>
        </w:rPr>
        <w:t>, even with new needles</w:t>
      </w:r>
      <w:r w:rsidR="00772410" w:rsidRPr="00934D10">
        <w:rPr>
          <w:iCs/>
        </w:rPr>
        <w:t>:</w:t>
      </w:r>
      <w:r w:rsidR="00772410">
        <w:rPr>
          <w:iCs/>
        </w:rPr>
        <w:t xml:space="preserve"> When someone receives an injection, some of their blood can get into the needle and syringe through back pressure from their muscle and through suction when the needle is withdrawn from their flesh at the end of an injection. </w:t>
      </w:r>
    </w:p>
    <w:p w:rsidR="00772410" w:rsidRPr="00320B37" w:rsidRDefault="00772410" w:rsidP="00681B6B">
      <w:pPr>
        <w:ind w:firstLine="720"/>
        <w:rPr>
          <w:iCs/>
        </w:rPr>
      </w:pPr>
      <w:r>
        <w:rPr>
          <w:iCs/>
        </w:rPr>
        <w:t xml:space="preserve">If a provider then changes the needle to reuse the syringe with a new needle, blood in the old needle can get to the tip of the syringe through suction when the needle is removed from the nozzle of the syringe. There is good evidence for this: </w:t>
      </w:r>
      <w:r w:rsidRPr="003C659E">
        <w:rPr>
          <w:iCs/>
        </w:rPr>
        <w:t>In an experiment more than 50 years ago, researchers filled syringes w</w:t>
      </w:r>
      <w:r>
        <w:rPr>
          <w:iCs/>
        </w:rPr>
        <w:t xml:space="preserve">ith </w:t>
      </w:r>
      <w:r w:rsidRPr="003C659E">
        <w:rPr>
          <w:iCs/>
        </w:rPr>
        <w:t xml:space="preserve">sterile solution, injected some of the solution into mice with a deadly infection, changed the needles, and </w:t>
      </w:r>
      <w:r w:rsidRPr="00320B37">
        <w:rPr>
          <w:iCs/>
        </w:rPr>
        <w:t xml:space="preserve">then with the same syringes injected the remaining fluid into healthy mice. Within two days, </w:t>
      </w:r>
      <w:r>
        <w:rPr>
          <w:iCs/>
        </w:rPr>
        <w:t xml:space="preserve">infections from these injections killed </w:t>
      </w:r>
      <w:r w:rsidRPr="00320B37">
        <w:rPr>
          <w:iCs/>
        </w:rPr>
        <w:t xml:space="preserve">more than 70% of the </w:t>
      </w:r>
      <w:r>
        <w:rPr>
          <w:iCs/>
        </w:rPr>
        <w:t xml:space="preserve">formerly </w:t>
      </w:r>
      <w:r w:rsidRPr="00320B37">
        <w:rPr>
          <w:iCs/>
        </w:rPr>
        <w:t>healthy mice.</w:t>
      </w:r>
      <w:r w:rsidRPr="00320B37">
        <w:rPr>
          <w:rStyle w:val="EndnoteReference"/>
          <w:iCs/>
        </w:rPr>
        <w:endnoteReference w:id="42"/>
      </w:r>
    </w:p>
    <w:p w:rsidR="00772410" w:rsidRPr="00681B6B" w:rsidRDefault="00772410" w:rsidP="00D80D67">
      <w:pPr>
        <w:pStyle w:val="aabody"/>
        <w:ind w:firstLine="720"/>
        <w:jc w:val="left"/>
        <w:rPr>
          <w:rFonts w:ascii="Times New Roman" w:hAnsi="Times New Roman"/>
          <w:iCs/>
          <w:sz w:val="24"/>
          <w:szCs w:val="24"/>
        </w:rPr>
      </w:pPr>
      <w:r>
        <w:rPr>
          <w:rFonts w:ascii="Times New Roman" w:hAnsi="Times New Roman"/>
          <w:sz w:val="24"/>
          <w:szCs w:val="24"/>
        </w:rPr>
        <w:t xml:space="preserve">Many providers do not know this is dangerous. </w:t>
      </w:r>
      <w:r w:rsidRPr="003C09CA">
        <w:rPr>
          <w:rFonts w:ascii="Times New Roman" w:hAnsi="Times New Roman"/>
          <w:sz w:val="24"/>
          <w:szCs w:val="24"/>
        </w:rPr>
        <w:t>For example, 91</w:t>
      </w:r>
      <w:r>
        <w:rPr>
          <w:rFonts w:ascii="Times New Roman" w:hAnsi="Times New Roman"/>
          <w:sz w:val="24"/>
          <w:szCs w:val="24"/>
        </w:rPr>
        <w:t xml:space="preserve">% </w:t>
      </w:r>
      <w:r w:rsidRPr="003C09CA">
        <w:rPr>
          <w:rFonts w:ascii="Times New Roman" w:hAnsi="Times New Roman"/>
          <w:sz w:val="24"/>
          <w:szCs w:val="24"/>
        </w:rPr>
        <w:t>of health</w:t>
      </w:r>
      <w:r>
        <w:rPr>
          <w:rFonts w:ascii="Times New Roman" w:hAnsi="Times New Roman"/>
          <w:sz w:val="24"/>
          <w:szCs w:val="24"/>
        </w:rPr>
        <w:t xml:space="preserve"> </w:t>
      </w:r>
      <w:r w:rsidRPr="003C09CA">
        <w:rPr>
          <w:rFonts w:ascii="Times New Roman" w:hAnsi="Times New Roman"/>
          <w:sz w:val="24"/>
          <w:szCs w:val="24"/>
        </w:rPr>
        <w:t xml:space="preserve">care </w:t>
      </w:r>
      <w:r>
        <w:rPr>
          <w:rFonts w:ascii="Times New Roman" w:hAnsi="Times New Roman"/>
          <w:sz w:val="24"/>
          <w:szCs w:val="24"/>
        </w:rPr>
        <w:t xml:space="preserve">staff </w:t>
      </w:r>
      <w:r w:rsidRPr="003C09CA">
        <w:rPr>
          <w:rFonts w:ascii="Times New Roman" w:hAnsi="Times New Roman"/>
          <w:sz w:val="24"/>
          <w:szCs w:val="24"/>
        </w:rPr>
        <w:t>in Ethiopia</w:t>
      </w:r>
      <w:r w:rsidRPr="003C09CA">
        <w:rPr>
          <w:rFonts w:ascii="Times New Roman" w:hAnsi="Times New Roman"/>
          <w:sz w:val="24"/>
          <w:szCs w:val="24"/>
        </w:rPr>
        <w:fldChar w:fldCharType="begin"/>
      </w:r>
      <w:r w:rsidRPr="003C09CA">
        <w:rPr>
          <w:rFonts w:ascii="Times New Roman" w:hAnsi="Times New Roman"/>
          <w:sz w:val="24"/>
          <w:szCs w:val="24"/>
        </w:rPr>
        <w:instrText xml:space="preserve"> XE "</w:instrText>
      </w:r>
      <w:r w:rsidRPr="003C09CA">
        <w:rPr>
          <w:rFonts w:ascii="Times New Roman" w:hAnsi="Times New Roman"/>
          <w:bCs w:val="0"/>
          <w:iCs/>
          <w:sz w:val="24"/>
          <w:szCs w:val="24"/>
          <w:lang w:val="en-GB"/>
        </w:rPr>
        <w:instrText>Ethiopia"</w:instrText>
      </w:r>
      <w:r w:rsidRPr="003C09CA">
        <w:rPr>
          <w:rFonts w:ascii="Times New Roman" w:hAnsi="Times New Roman"/>
          <w:sz w:val="24"/>
          <w:szCs w:val="24"/>
        </w:rPr>
        <w:instrText xml:space="preserve"> </w:instrText>
      </w:r>
      <w:r w:rsidRPr="003C09CA">
        <w:rPr>
          <w:rFonts w:ascii="Times New Roman" w:hAnsi="Times New Roman"/>
          <w:sz w:val="24"/>
          <w:szCs w:val="24"/>
        </w:rPr>
        <w:fldChar w:fldCharType="end"/>
      </w:r>
      <w:r w:rsidRPr="003C09CA">
        <w:rPr>
          <w:rStyle w:val="EndnoteReference"/>
          <w:rFonts w:ascii="Times New Roman" w:hAnsi="Times New Roman"/>
        </w:rPr>
        <w:endnoteReference w:id="43"/>
      </w:r>
      <w:r>
        <w:rPr>
          <w:rFonts w:ascii="Times New Roman" w:hAnsi="Times New Roman"/>
          <w:sz w:val="24"/>
          <w:szCs w:val="24"/>
        </w:rPr>
        <w:t xml:space="preserve"> </w:t>
      </w:r>
      <w:r w:rsidRPr="00681B6B">
        <w:rPr>
          <w:rFonts w:ascii="Times New Roman" w:hAnsi="Times New Roman"/>
          <w:sz w:val="24"/>
          <w:szCs w:val="24"/>
        </w:rPr>
        <w:t>in 2003-04 thought an injection was safe if the provider changed the needle but reused the syringe. A study of immunization</w:t>
      </w:r>
      <w:r w:rsidRPr="00681B6B">
        <w:rPr>
          <w:rFonts w:ascii="Times New Roman" w:hAnsi="Times New Roman"/>
          <w:sz w:val="24"/>
          <w:szCs w:val="24"/>
        </w:rPr>
        <w:fldChar w:fldCharType="begin"/>
      </w:r>
      <w:r w:rsidRPr="00681B6B">
        <w:rPr>
          <w:rFonts w:ascii="Times New Roman" w:hAnsi="Times New Roman"/>
          <w:sz w:val="24"/>
          <w:szCs w:val="24"/>
        </w:rPr>
        <w:instrText xml:space="preserve"> XE "immunization" </w:instrText>
      </w:r>
      <w:r w:rsidRPr="00681B6B">
        <w:rPr>
          <w:rFonts w:ascii="Times New Roman" w:hAnsi="Times New Roman"/>
          <w:sz w:val="24"/>
          <w:szCs w:val="24"/>
        </w:rPr>
        <w:fldChar w:fldCharType="end"/>
      </w:r>
      <w:r w:rsidRPr="00681B6B">
        <w:rPr>
          <w:rFonts w:ascii="Times New Roman" w:hAnsi="Times New Roman"/>
          <w:sz w:val="24"/>
          <w:szCs w:val="24"/>
        </w:rPr>
        <w:t xml:space="preserve"> injections in Swaziland in 1997 found that health staff in 8 of 26 clinics changed needles</w:t>
      </w:r>
      <w:r w:rsidRPr="00681B6B">
        <w:rPr>
          <w:rFonts w:ascii="Times New Roman" w:hAnsi="Times New Roman"/>
          <w:sz w:val="24"/>
          <w:szCs w:val="24"/>
        </w:rPr>
        <w:fldChar w:fldCharType="begin"/>
      </w:r>
      <w:r w:rsidRPr="00681B6B">
        <w:rPr>
          <w:rFonts w:ascii="Times New Roman" w:hAnsi="Times New Roman"/>
          <w:sz w:val="24"/>
          <w:szCs w:val="24"/>
        </w:rPr>
        <w:instrText xml:space="preserve"> XE "needles, healthcare" </w:instrText>
      </w:r>
      <w:r w:rsidRPr="00681B6B">
        <w:rPr>
          <w:rFonts w:ascii="Times New Roman" w:hAnsi="Times New Roman"/>
          <w:sz w:val="24"/>
          <w:szCs w:val="24"/>
        </w:rPr>
        <w:fldChar w:fldCharType="end"/>
      </w:r>
      <w:r w:rsidRPr="00681B6B">
        <w:rPr>
          <w:rFonts w:ascii="Times New Roman" w:hAnsi="Times New Roman"/>
          <w:sz w:val="24"/>
          <w:szCs w:val="24"/>
        </w:rPr>
        <w:t xml:space="preserve"> while reusing syringes</w:t>
      </w:r>
      <w:r w:rsidRPr="00681B6B">
        <w:rPr>
          <w:rFonts w:ascii="Times New Roman" w:hAnsi="Times New Roman"/>
          <w:sz w:val="24"/>
          <w:szCs w:val="24"/>
        </w:rPr>
        <w:fldChar w:fldCharType="begin"/>
      </w:r>
      <w:r w:rsidRPr="00681B6B">
        <w:rPr>
          <w:rFonts w:ascii="Times New Roman" w:hAnsi="Times New Roman"/>
          <w:sz w:val="24"/>
          <w:szCs w:val="24"/>
        </w:rPr>
        <w:instrText xml:space="preserve"> XE "syringes:disposable" </w:instrText>
      </w:r>
      <w:r w:rsidRPr="00681B6B">
        <w:rPr>
          <w:rFonts w:ascii="Times New Roman" w:hAnsi="Times New Roman"/>
          <w:sz w:val="24"/>
          <w:szCs w:val="24"/>
        </w:rPr>
        <w:fldChar w:fldCharType="end"/>
      </w:r>
      <w:r w:rsidRPr="00681B6B">
        <w:rPr>
          <w:rFonts w:ascii="Times New Roman" w:hAnsi="Times New Roman"/>
          <w:sz w:val="24"/>
          <w:szCs w:val="24"/>
        </w:rPr>
        <w:t>.</w:t>
      </w:r>
      <w:r w:rsidRPr="00681B6B">
        <w:rPr>
          <w:rStyle w:val="EndnoteReference"/>
          <w:rFonts w:ascii="Times New Roman" w:hAnsi="Times New Roman"/>
          <w:sz w:val="24"/>
          <w:szCs w:val="24"/>
        </w:rPr>
        <w:endnoteReference w:id="44"/>
      </w:r>
      <w:r w:rsidRPr="00681B6B">
        <w:rPr>
          <w:rFonts w:ascii="Times New Roman" w:hAnsi="Times New Roman"/>
          <w:sz w:val="24"/>
          <w:szCs w:val="24"/>
        </w:rPr>
        <w:t xml:space="preserve"> </w:t>
      </w:r>
      <w:r w:rsidRPr="00681B6B">
        <w:rPr>
          <w:rFonts w:ascii="Times New Roman" w:hAnsi="Times New Roman"/>
          <w:iCs/>
          <w:sz w:val="24"/>
          <w:szCs w:val="24"/>
        </w:rPr>
        <w:t>In 1987 WHO warned, “A dangerous practice has slipped into common use…: changing needles but using the same syringe for several consecutive injections.”</w:t>
      </w:r>
      <w:r w:rsidRPr="00681B6B">
        <w:rPr>
          <w:rStyle w:val="EndnoteReference"/>
          <w:rFonts w:ascii="Times New Roman" w:hAnsi="Times New Roman"/>
          <w:iCs/>
          <w:sz w:val="24"/>
          <w:szCs w:val="24"/>
        </w:rPr>
        <w:endnoteReference w:id="45"/>
      </w:r>
      <w:r w:rsidRPr="00681B6B">
        <w:rPr>
          <w:rFonts w:ascii="Times New Roman" w:hAnsi="Times New Roman"/>
          <w:sz w:val="24"/>
          <w:szCs w:val="24"/>
        </w:rPr>
        <w:t xml:space="preserve"> </w:t>
      </w:r>
    </w:p>
    <w:p w:rsidR="00772410" w:rsidRDefault="00772410" w:rsidP="008470D5">
      <w:pPr>
        <w:pStyle w:val="BodyText"/>
        <w:ind w:firstLine="720"/>
      </w:pPr>
      <w:r>
        <w:rPr>
          <w:b/>
        </w:rPr>
        <w:t>S</w:t>
      </w:r>
      <w:r w:rsidRPr="00A36B2C">
        <w:rPr>
          <w:b/>
        </w:rPr>
        <w:t>yringe and/or needle</w:t>
      </w:r>
      <w:r>
        <w:rPr>
          <w:b/>
        </w:rPr>
        <w:t xml:space="preserve"> reuse </w:t>
      </w:r>
      <w:r w:rsidRPr="00A36B2C">
        <w:rPr>
          <w:b/>
        </w:rPr>
        <w:t>in Africa</w:t>
      </w:r>
      <w:r>
        <w:t xml:space="preserve">: </w:t>
      </w:r>
      <w:r w:rsidRPr="00D80D67">
        <w:t>Reuse of syringes and/or needles has been a long-standing problem</w:t>
      </w:r>
      <w:r>
        <w:t xml:space="preserve">, going back to colonial times. </w:t>
      </w:r>
      <w:r w:rsidRPr="003C09CA">
        <w:t>During 1995-98, WHO</w:t>
      </w:r>
      <w:r w:rsidRPr="003C09CA">
        <w:fldChar w:fldCharType="begin"/>
      </w:r>
      <w:r w:rsidRPr="003C09CA">
        <w:instrText xml:space="preserve"> XE "WHO (World Health Organisation)" </w:instrText>
      </w:r>
      <w:r w:rsidRPr="003C09CA">
        <w:fldChar w:fldCharType="end"/>
      </w:r>
      <w:r w:rsidRPr="003C09CA">
        <w:t xml:space="preserve"> surveyed injection practices in 13 African countries. A summary of findings from these surveys concluded</w:t>
      </w:r>
      <w:r>
        <w:t xml:space="preserve"> that “</w:t>
      </w:r>
      <w:r w:rsidRPr="003C09CA">
        <w:t>the study countries have not made any progress with regard to safety over the last 10 years</w:t>
      </w:r>
      <w:r>
        <w:t>.”</w:t>
      </w:r>
      <w:r w:rsidRPr="00B50ACA">
        <w:rPr>
          <w:rStyle w:val="EndnoteReference"/>
        </w:rPr>
        <w:t xml:space="preserve"> </w:t>
      </w:r>
      <w:r w:rsidRPr="003C09CA">
        <w:rPr>
          <w:rStyle w:val="EndnoteReference"/>
        </w:rPr>
        <w:endnoteReference w:id="46"/>
      </w:r>
      <w:r>
        <w:t xml:space="preserve"> </w:t>
      </w:r>
      <w:r w:rsidRPr="003C09CA">
        <w:t>In</w:t>
      </w:r>
      <w:r>
        <w:t xml:space="preserve"> 1999 WHO estimated that 50% of injections in Africa reused syringes and/or needles without sterilization.</w:t>
      </w:r>
      <w:r>
        <w:rPr>
          <w:rStyle w:val="EndnoteReference"/>
        </w:rPr>
        <w:endnoteReference w:id="47"/>
      </w:r>
      <w:r>
        <w:t xml:space="preserve"> In 2002, WHO estimated that </w:t>
      </w:r>
      <w:r w:rsidRPr="003C09CA">
        <w:t xml:space="preserve">17-19 percent </w:t>
      </w:r>
      <w:r>
        <w:t xml:space="preserve">of injections in Africa </w:t>
      </w:r>
      <w:r w:rsidRPr="003C09CA">
        <w:t>reused syringes</w:t>
      </w:r>
      <w:r w:rsidRPr="003C09CA">
        <w:fldChar w:fldCharType="begin"/>
      </w:r>
      <w:r w:rsidRPr="003C09CA">
        <w:instrText xml:space="preserve"> XE "syringes," </w:instrText>
      </w:r>
      <w:r w:rsidRPr="003C09CA">
        <w:fldChar w:fldCharType="end"/>
      </w:r>
      <w:r w:rsidRPr="003C09CA">
        <w:t xml:space="preserve"> and/or needles</w:t>
      </w:r>
      <w:r w:rsidRPr="003C09CA">
        <w:fldChar w:fldCharType="begin"/>
      </w:r>
      <w:r w:rsidRPr="003C09CA">
        <w:instrText xml:space="preserve"> XE "needles, healthcare" </w:instrText>
      </w:r>
      <w:r w:rsidRPr="003C09CA">
        <w:fldChar w:fldCharType="end"/>
      </w:r>
      <w:r w:rsidRPr="003C09CA">
        <w:t xml:space="preserve"> without sterilization.</w:t>
      </w:r>
      <w:r w:rsidRPr="003C09CA">
        <w:rPr>
          <w:rStyle w:val="EndnoteReference"/>
        </w:rPr>
        <w:endnoteReference w:id="48"/>
      </w:r>
      <w:r w:rsidR="00DF6029" w:rsidRPr="00DF6029">
        <w:t xml:space="preserve"> </w:t>
      </w:r>
      <w:r w:rsidR="00DF6029">
        <w:t>Unsafe injections remain all too common.</w:t>
      </w:r>
    </w:p>
    <w:p w:rsidR="00772410" w:rsidRDefault="00772410" w:rsidP="00524EE1">
      <w:pPr>
        <w:pStyle w:val="BodyText"/>
        <w:ind w:firstLine="720"/>
        <w:rPr>
          <w:iCs/>
        </w:rPr>
      </w:pPr>
      <w:r>
        <w:rPr>
          <w:b/>
        </w:rPr>
        <w:t>M</w:t>
      </w:r>
      <w:r w:rsidRPr="00207D05">
        <w:rPr>
          <w:b/>
        </w:rPr>
        <w:t>ulti</w:t>
      </w:r>
      <w:r>
        <w:rPr>
          <w:b/>
        </w:rPr>
        <w:t>-</w:t>
      </w:r>
      <w:r w:rsidRPr="00207D05">
        <w:rPr>
          <w:b/>
        </w:rPr>
        <w:t>dose vials</w:t>
      </w:r>
      <w:r w:rsidRPr="008C28D3">
        <w:rPr>
          <w:iCs/>
        </w:rPr>
        <w:t xml:space="preserve">: Most injected vaccines and drugs </w:t>
      </w:r>
      <w:r>
        <w:rPr>
          <w:iCs/>
        </w:rPr>
        <w:t xml:space="preserve">come from </w:t>
      </w:r>
      <w:r w:rsidRPr="008C28D3">
        <w:rPr>
          <w:iCs/>
        </w:rPr>
        <w:t>multi</w:t>
      </w:r>
      <w:r>
        <w:rPr>
          <w:iCs/>
        </w:rPr>
        <w:t>-</w:t>
      </w:r>
      <w:r w:rsidRPr="008C28D3">
        <w:rPr>
          <w:iCs/>
        </w:rPr>
        <w:t>dose vials (</w:t>
      </w:r>
      <w:r>
        <w:rPr>
          <w:iCs/>
        </w:rPr>
        <w:t xml:space="preserve">small </w:t>
      </w:r>
      <w:r w:rsidRPr="008C28D3">
        <w:rPr>
          <w:iCs/>
        </w:rPr>
        <w:t xml:space="preserve">bottles that contain doses for many injections). </w:t>
      </w:r>
      <w:r>
        <w:rPr>
          <w:iCs/>
        </w:rPr>
        <w:t xml:space="preserve">Medicines </w:t>
      </w:r>
      <w:r w:rsidR="00DF6029">
        <w:rPr>
          <w:iCs/>
        </w:rPr>
        <w:t xml:space="preserve">and vaccines </w:t>
      </w:r>
      <w:r>
        <w:rPr>
          <w:iCs/>
        </w:rPr>
        <w:t xml:space="preserve">in multi-dose vials may be contaminated with HIV or other pathogens. </w:t>
      </w:r>
      <w:r w:rsidRPr="00207D05">
        <w:rPr>
          <w:iCs/>
        </w:rPr>
        <w:t xml:space="preserve">This can happen </w:t>
      </w:r>
      <w:r>
        <w:rPr>
          <w:iCs/>
        </w:rPr>
        <w:t xml:space="preserve">if a provider </w:t>
      </w:r>
      <w:r w:rsidRPr="00207D05">
        <w:rPr>
          <w:iCs/>
        </w:rPr>
        <w:t>reuse</w:t>
      </w:r>
      <w:r>
        <w:rPr>
          <w:iCs/>
        </w:rPr>
        <w:t>s</w:t>
      </w:r>
      <w:r w:rsidRPr="00207D05">
        <w:rPr>
          <w:iCs/>
        </w:rPr>
        <w:t xml:space="preserve"> </w:t>
      </w:r>
      <w:r>
        <w:rPr>
          <w:iCs/>
        </w:rPr>
        <w:t xml:space="preserve">a </w:t>
      </w:r>
      <w:r w:rsidRPr="00207D05">
        <w:rPr>
          <w:iCs/>
        </w:rPr>
        <w:t>syringe</w:t>
      </w:r>
      <w:r>
        <w:rPr>
          <w:iCs/>
        </w:rPr>
        <w:t xml:space="preserve"> – even with a new needle – to wit</w:t>
      </w:r>
      <w:r w:rsidRPr="00207D05">
        <w:rPr>
          <w:iCs/>
        </w:rPr>
        <w:t xml:space="preserve">hdraw </w:t>
      </w:r>
      <w:r>
        <w:rPr>
          <w:iCs/>
        </w:rPr>
        <w:t xml:space="preserve">medicine from a vial. If HIV gets into the vial, it could survive </w:t>
      </w:r>
      <w:r w:rsidRPr="00207D05">
        <w:rPr>
          <w:iCs/>
        </w:rPr>
        <w:t>for weeks</w:t>
      </w:r>
      <w:r>
        <w:rPr>
          <w:iCs/>
        </w:rPr>
        <w:t>, waiting to get into other patients</w:t>
      </w:r>
      <w:r w:rsidRPr="00207D05">
        <w:rPr>
          <w:iCs/>
        </w:rPr>
        <w:t xml:space="preserve">. </w:t>
      </w:r>
      <w:r w:rsidRPr="007B4CBF">
        <w:rPr>
          <w:iCs/>
        </w:rPr>
        <w:t>Multi</w:t>
      </w:r>
      <w:r>
        <w:rPr>
          <w:iCs/>
        </w:rPr>
        <w:t>-</w:t>
      </w:r>
      <w:r w:rsidRPr="007B4CBF">
        <w:rPr>
          <w:iCs/>
        </w:rPr>
        <w:t>dose vials of local an</w:t>
      </w:r>
      <w:r>
        <w:rPr>
          <w:iCs/>
        </w:rPr>
        <w:t>a</w:t>
      </w:r>
      <w:r w:rsidRPr="007B4CBF">
        <w:rPr>
          <w:iCs/>
        </w:rPr>
        <w:t xml:space="preserve">esthetic </w:t>
      </w:r>
      <w:r>
        <w:rPr>
          <w:iCs/>
        </w:rPr>
        <w:t xml:space="preserve">are especially dangerous. </w:t>
      </w:r>
      <w:r w:rsidRPr="007B4CBF">
        <w:rPr>
          <w:iCs/>
        </w:rPr>
        <w:t>After an initial injection of local an</w:t>
      </w:r>
      <w:r>
        <w:rPr>
          <w:iCs/>
        </w:rPr>
        <w:t>a</w:t>
      </w:r>
      <w:r w:rsidRPr="007B4CBF">
        <w:rPr>
          <w:iCs/>
        </w:rPr>
        <w:t>esthetic</w:t>
      </w:r>
      <w:r>
        <w:rPr>
          <w:iCs/>
        </w:rPr>
        <w:t xml:space="preserve">, some patients continue to feel </w:t>
      </w:r>
      <w:r>
        <w:rPr>
          <w:iCs/>
        </w:rPr>
        <w:lastRenderedPageBreak/>
        <w:t>pain. In such cases, providers might re-use the same syringe to withdraw another dose of anaesthetic for a second injection; this could contaminate the vial.</w:t>
      </w:r>
    </w:p>
    <w:p w:rsidR="00772410" w:rsidRDefault="00772410" w:rsidP="008470D5">
      <w:pPr>
        <w:pStyle w:val="BodyText"/>
        <w:ind w:firstLine="720"/>
        <w:rPr>
          <w:iCs/>
        </w:rPr>
      </w:pPr>
      <w:r>
        <w:rPr>
          <w:iCs/>
        </w:rPr>
        <w:t xml:space="preserve">Multi-dose vials have spread hepatitis B and C viruses in the US. </w:t>
      </w:r>
      <w:r w:rsidRPr="00207D05">
        <w:rPr>
          <w:iCs/>
        </w:rPr>
        <w:t>In Australia, a multi</w:t>
      </w:r>
      <w:r>
        <w:rPr>
          <w:iCs/>
        </w:rPr>
        <w:t>-</w:t>
      </w:r>
      <w:r w:rsidRPr="00207D05">
        <w:rPr>
          <w:iCs/>
        </w:rPr>
        <w:t xml:space="preserve">dose </w:t>
      </w:r>
      <w:r>
        <w:rPr>
          <w:iCs/>
        </w:rPr>
        <w:t xml:space="preserve">vial of local </w:t>
      </w:r>
      <w:r w:rsidRPr="00207D05">
        <w:rPr>
          <w:iCs/>
        </w:rPr>
        <w:t>an</w:t>
      </w:r>
      <w:r>
        <w:rPr>
          <w:iCs/>
        </w:rPr>
        <w:t>a</w:t>
      </w:r>
      <w:r w:rsidRPr="00207D05">
        <w:rPr>
          <w:iCs/>
        </w:rPr>
        <w:t>esthetic is suspected to have passed HIV from one HIV-positive patient to four others visiting a doctor’s clinic in one day.</w:t>
      </w:r>
      <w:r w:rsidRPr="00207D05">
        <w:rPr>
          <w:rStyle w:val="EndnoteReference"/>
          <w:iCs/>
        </w:rPr>
        <w:endnoteReference w:id="49"/>
      </w:r>
      <w:r w:rsidRPr="00207D05">
        <w:rPr>
          <w:iCs/>
        </w:rPr>
        <w:t xml:space="preserve"> </w:t>
      </w:r>
    </w:p>
    <w:p w:rsidR="00772410" w:rsidRDefault="00772410" w:rsidP="00524EE1">
      <w:pPr>
        <w:pStyle w:val="BodyText"/>
        <w:ind w:firstLine="720"/>
        <w:rPr>
          <w:iCs/>
        </w:rPr>
      </w:pPr>
      <w:r>
        <w:rPr>
          <w:iCs/>
        </w:rPr>
        <w:t xml:space="preserve">Depending on the drug </w:t>
      </w:r>
      <w:r w:rsidR="008D3997">
        <w:rPr>
          <w:iCs/>
        </w:rPr>
        <w:t xml:space="preserve">or </w:t>
      </w:r>
      <w:r>
        <w:rPr>
          <w:iCs/>
        </w:rPr>
        <w:t xml:space="preserve">vaccine, you can often but not always </w:t>
      </w:r>
      <w:r w:rsidR="008D3997">
        <w:rPr>
          <w:iCs/>
        </w:rPr>
        <w:t xml:space="preserve">get it in a </w:t>
      </w:r>
      <w:r>
        <w:rPr>
          <w:iCs/>
        </w:rPr>
        <w:t>s</w:t>
      </w:r>
      <w:r w:rsidR="008D3997">
        <w:rPr>
          <w:iCs/>
        </w:rPr>
        <w:t>ingle-dose vial</w:t>
      </w:r>
      <w:r>
        <w:rPr>
          <w:iCs/>
        </w:rPr>
        <w:t xml:space="preserve"> </w:t>
      </w:r>
      <w:r w:rsidR="008D3997">
        <w:rPr>
          <w:iCs/>
        </w:rPr>
        <w:t xml:space="preserve">from your provider or from a local pharmacy. </w:t>
      </w:r>
      <w:r>
        <w:rPr>
          <w:iCs/>
        </w:rPr>
        <w:t>But for some medicines or vaccines, it may be difficult or impossible for you to avoid multi-dose vials.</w:t>
      </w:r>
    </w:p>
    <w:p w:rsidR="00772410" w:rsidRDefault="00772410" w:rsidP="007B4CBF">
      <w:pPr>
        <w:pStyle w:val="BodyText"/>
        <w:ind w:firstLine="720"/>
        <w:rPr>
          <w:iCs/>
        </w:rPr>
      </w:pPr>
      <w:r w:rsidRPr="008C28D3">
        <w:rPr>
          <w:iCs/>
        </w:rPr>
        <w:t>Some injection providers routinely leave a needle embedded in the cap of a multi</w:t>
      </w:r>
      <w:r>
        <w:rPr>
          <w:iCs/>
        </w:rPr>
        <w:t>-</w:t>
      </w:r>
      <w:r w:rsidRPr="008C28D3">
        <w:rPr>
          <w:iCs/>
        </w:rPr>
        <w:t>dose vial</w:t>
      </w:r>
      <w:r>
        <w:rPr>
          <w:iCs/>
        </w:rPr>
        <w:t xml:space="preserve">. This is an added risk, because the needle provides a pathway for pathogens from the air or from hands or anything else that touches the needle to get into the vial. </w:t>
      </w:r>
    </w:p>
    <w:p w:rsidR="00772410" w:rsidRDefault="00772410" w:rsidP="007B4CBF">
      <w:pPr>
        <w:pStyle w:val="BodyText"/>
        <w:ind w:firstLine="720"/>
        <w:rPr>
          <w:iCs/>
        </w:rPr>
      </w:pPr>
      <w:r w:rsidRPr="008C28D3">
        <w:rPr>
          <w:iCs/>
        </w:rPr>
        <w:t xml:space="preserve">Some medicines come in </w:t>
      </w:r>
      <w:r>
        <w:rPr>
          <w:iCs/>
        </w:rPr>
        <w:t xml:space="preserve">dried or </w:t>
      </w:r>
      <w:r w:rsidRPr="008C28D3">
        <w:rPr>
          <w:iCs/>
        </w:rPr>
        <w:t xml:space="preserve">concentrated form, and </w:t>
      </w:r>
      <w:r>
        <w:rPr>
          <w:iCs/>
        </w:rPr>
        <w:t xml:space="preserve">must be mixed with distilled water before injecting. The distilled water usually comes from a large bottle used to mix other medicines. Think of this large bottle as a multi-dose </w:t>
      </w:r>
      <w:proofErr w:type="gramStart"/>
      <w:r>
        <w:rPr>
          <w:iCs/>
        </w:rPr>
        <w:t>vial</w:t>
      </w:r>
      <w:proofErr w:type="gramEnd"/>
      <w:r>
        <w:rPr>
          <w:iCs/>
        </w:rPr>
        <w:t xml:space="preserve"> that can be contaminated; you can ask the provider to take saline water from a small or new bottle. </w:t>
      </w:r>
    </w:p>
    <w:p w:rsidR="00772410" w:rsidRDefault="00772410" w:rsidP="00524EE1">
      <w:pPr>
        <w:ind w:firstLine="720"/>
        <w:rPr>
          <w:i/>
          <w:iCs/>
        </w:rPr>
      </w:pPr>
      <w:r w:rsidRPr="00207D05">
        <w:rPr>
          <w:b/>
          <w:iCs/>
        </w:rPr>
        <w:t>Are untrained providers a risk?</w:t>
      </w:r>
      <w:r>
        <w:rPr>
          <w:i/>
          <w:iCs/>
        </w:rPr>
        <w:t xml:space="preserve"> </w:t>
      </w:r>
      <w:r>
        <w:t xml:space="preserve">Many people give injections – not only doctors and nurses, but also pharmacists, traditional healers, family, and friends. No general statements can be made about who gives safe injections. </w:t>
      </w:r>
      <w:r w:rsidR="00856683">
        <w:t xml:space="preserve">If a trained provider respects your requests, uses a new syringe and needle, and takes medicine from a single-dose vial, you are probably safer with the trained provider. But if the trained provider will not do so, you may be safer with an untrained provider who </w:t>
      </w:r>
      <w:r w:rsidR="0003034A">
        <w:t>will listen to you.</w:t>
      </w:r>
      <w:r w:rsidR="00487232">
        <w:rPr>
          <w:bCs/>
        </w:rPr>
        <w:t xml:space="preserve"> </w:t>
      </w:r>
    </w:p>
    <w:p w:rsidR="00772410" w:rsidRPr="00DA52FE" w:rsidRDefault="00772410" w:rsidP="0027280F">
      <w:pPr>
        <w:pStyle w:val="BodyText"/>
        <w:ind w:firstLine="720"/>
      </w:pPr>
      <w:r w:rsidRPr="006D1EE3">
        <w:rPr>
          <w:b/>
        </w:rPr>
        <w:t>L</w:t>
      </w:r>
      <w:r>
        <w:rPr>
          <w:b/>
        </w:rPr>
        <w:t>ate and limited progress toward</w:t>
      </w:r>
      <w:r w:rsidRPr="006D1EE3">
        <w:rPr>
          <w:b/>
        </w:rPr>
        <w:t xml:space="preserve"> injection safety</w:t>
      </w:r>
      <w:r>
        <w:rPr>
          <w:bCs/>
          <w:lang w:val="en-US"/>
        </w:rPr>
        <w:t>:</w:t>
      </w:r>
      <w:r w:rsidRPr="006D1EE3">
        <w:rPr>
          <w:bCs/>
          <w:lang w:val="en-US"/>
        </w:rPr>
        <w:t xml:space="preserve"> </w:t>
      </w:r>
      <w:r w:rsidRPr="003C09CA">
        <w:t>In 1999, WHO</w:t>
      </w:r>
      <w:r w:rsidRPr="003C09CA">
        <w:fldChar w:fldCharType="begin"/>
      </w:r>
      <w:r w:rsidRPr="003C09CA">
        <w:instrText xml:space="preserve"> XE "WHO (World Health Organisation)" </w:instrText>
      </w:r>
      <w:r w:rsidRPr="003C09CA">
        <w:fldChar w:fldCharType="end"/>
      </w:r>
      <w:r w:rsidRPr="003C09CA">
        <w:t xml:space="preserve"> established a Steering Committee on Immunization Safety</w:t>
      </w:r>
      <w:r w:rsidRPr="003C09CA">
        <w:fldChar w:fldCharType="begin"/>
      </w:r>
      <w:r w:rsidRPr="003C09CA">
        <w:instrText xml:space="preserve"> XE "Steering Committee on Immunization Safety</w:instrText>
      </w:r>
      <w:proofErr w:type="gramStart"/>
      <w:r w:rsidRPr="003C09CA">
        <w:instrText xml:space="preserve">" </w:instrText>
      </w:r>
      <w:proofErr w:type="gramEnd"/>
      <w:r w:rsidRPr="003C09CA">
        <w:fldChar w:fldCharType="end"/>
      </w:r>
      <w:r w:rsidRPr="003C09CA">
        <w:t xml:space="preserve">. The </w:t>
      </w:r>
      <w:r>
        <w:t xml:space="preserve">Committee’s first report recognized that “up to </w:t>
      </w:r>
      <w:r w:rsidRPr="003C09CA">
        <w:t>one-third of immunization injections are not carried out in a way that guarantees sterility.</w:t>
      </w:r>
      <w:r>
        <w:t>”</w:t>
      </w:r>
      <w:r w:rsidRPr="003C09CA">
        <w:rPr>
          <w:rStyle w:val="EndnoteReference"/>
        </w:rPr>
        <w:endnoteReference w:id="50"/>
      </w:r>
      <w:r>
        <w:t xml:space="preserve"> To solve this problem, </w:t>
      </w:r>
      <w:r w:rsidRPr="003C09CA">
        <w:t>WHO</w:t>
      </w:r>
      <w:r w:rsidRPr="003C09CA">
        <w:fldChar w:fldCharType="begin"/>
      </w:r>
      <w:r w:rsidRPr="003C09CA">
        <w:instrText xml:space="preserve"> XE "WHO (World Health Organisation)" </w:instrText>
      </w:r>
      <w:r w:rsidRPr="003C09CA">
        <w:fldChar w:fldCharType="end"/>
      </w:r>
      <w:r w:rsidRPr="003C09CA">
        <w:t xml:space="preserve"> </w:t>
      </w:r>
      <w:r>
        <w:t xml:space="preserve">proposed to </w:t>
      </w:r>
      <w:r w:rsidRPr="003C09CA">
        <w:t>shift immunization</w:t>
      </w:r>
      <w:r w:rsidRPr="003C09CA">
        <w:fldChar w:fldCharType="begin"/>
      </w:r>
      <w:r w:rsidRPr="003C09CA">
        <w:instrText xml:space="preserve"> XE "immunization" </w:instrText>
      </w:r>
      <w:r w:rsidRPr="003C09CA">
        <w:fldChar w:fldCharType="end"/>
      </w:r>
      <w:r w:rsidRPr="003C09CA">
        <w:t>s to auto</w:t>
      </w:r>
      <w:r>
        <w:t>-</w:t>
      </w:r>
      <w:r w:rsidRPr="003C09CA">
        <w:t>disable</w:t>
      </w:r>
      <w:r w:rsidRPr="003C09CA">
        <w:fldChar w:fldCharType="begin"/>
      </w:r>
      <w:r w:rsidRPr="003C09CA">
        <w:instrText xml:space="preserve"> XE "syringes:autodisable" </w:instrText>
      </w:r>
      <w:r w:rsidRPr="003C09CA">
        <w:fldChar w:fldCharType="end"/>
      </w:r>
      <w:r w:rsidRPr="003C09CA">
        <w:t xml:space="preserve"> syringe</w:t>
      </w:r>
      <w:r>
        <w:t>s – w</w:t>
      </w:r>
      <w:r w:rsidRPr="003C09CA">
        <w:fldChar w:fldCharType="begin"/>
      </w:r>
      <w:r w:rsidRPr="003C09CA">
        <w:instrText xml:space="preserve"> XE "syringes," </w:instrText>
      </w:r>
      <w:r w:rsidRPr="003C09CA">
        <w:fldChar w:fldCharType="end"/>
      </w:r>
      <w:r>
        <w:t xml:space="preserve">hich </w:t>
      </w:r>
      <w:r w:rsidR="007C309A">
        <w:t xml:space="preserve">are designed to break after one use, so they </w:t>
      </w:r>
      <w:r>
        <w:t xml:space="preserve">cannot be reused. Most African governments have shifted all immunization injections to auto-disable syringes. However, reuse continues to be a problem for </w:t>
      </w:r>
      <w:r w:rsidRPr="003C09CA">
        <w:t>curative injections, which account for more than 90</w:t>
      </w:r>
      <w:r>
        <w:t>%</w:t>
      </w:r>
      <w:r w:rsidRPr="003C09CA">
        <w:t xml:space="preserve"> of injections. As of </w:t>
      </w:r>
      <w:r w:rsidR="007C309A">
        <w:t xml:space="preserve">early </w:t>
      </w:r>
      <w:r w:rsidRPr="003C09CA">
        <w:t>20</w:t>
      </w:r>
      <w:r>
        <w:t>11</w:t>
      </w:r>
      <w:r w:rsidRPr="003C09CA">
        <w:t xml:space="preserve">, </w:t>
      </w:r>
      <w:r>
        <w:t xml:space="preserve">governments of only </w:t>
      </w:r>
      <w:r w:rsidRPr="003C09CA">
        <w:t xml:space="preserve">a </w:t>
      </w:r>
      <w:r>
        <w:t xml:space="preserve">handful of African countries, including DRC, </w:t>
      </w:r>
      <w:r w:rsidRPr="003C09CA">
        <w:t>Uganda</w:t>
      </w:r>
      <w:r w:rsidRPr="003C09CA">
        <w:fldChar w:fldCharType="begin"/>
      </w:r>
      <w:r w:rsidRPr="003C09CA">
        <w:instrText xml:space="preserve"> XE "Uganda" </w:instrText>
      </w:r>
      <w:r w:rsidRPr="003C09CA">
        <w:fldChar w:fldCharType="end"/>
      </w:r>
      <w:r w:rsidRPr="003C09CA">
        <w:fldChar w:fldCharType="begin"/>
      </w:r>
      <w:r w:rsidRPr="003C09CA">
        <w:instrText xml:space="preserve"> XE "India" </w:instrText>
      </w:r>
      <w:r w:rsidRPr="003C09CA">
        <w:fldChar w:fldCharType="end"/>
      </w:r>
      <w:r w:rsidRPr="003C09CA">
        <w:t>,</w:t>
      </w:r>
      <w:r>
        <w:rPr>
          <w:rStyle w:val="EndnoteReference"/>
        </w:rPr>
        <w:endnoteReference w:id="51"/>
      </w:r>
      <w:r w:rsidRPr="003C09CA">
        <w:t xml:space="preserve"> </w:t>
      </w:r>
      <w:r>
        <w:t xml:space="preserve">and </w:t>
      </w:r>
      <w:r w:rsidRPr="003C09CA">
        <w:t>Nigeria</w:t>
      </w:r>
      <w:r w:rsidRPr="003C09CA">
        <w:fldChar w:fldCharType="begin"/>
      </w:r>
      <w:r w:rsidRPr="003C09CA">
        <w:instrText xml:space="preserve"> XE "Nigeria" </w:instrText>
      </w:r>
      <w:r w:rsidRPr="003C09CA">
        <w:fldChar w:fldCharType="end"/>
      </w:r>
      <w:r w:rsidRPr="003C09CA">
        <w:t xml:space="preserve">, </w:t>
      </w:r>
      <w:r>
        <w:t xml:space="preserve">promote </w:t>
      </w:r>
      <w:r w:rsidRPr="003C09CA">
        <w:t>auto</w:t>
      </w:r>
      <w:r>
        <w:t>-</w:t>
      </w:r>
      <w:r w:rsidRPr="003C09CA">
        <w:t>disable</w:t>
      </w:r>
      <w:r w:rsidRPr="003C09CA">
        <w:fldChar w:fldCharType="begin"/>
      </w:r>
      <w:r w:rsidRPr="003C09CA">
        <w:instrText xml:space="preserve"> XE "syringes:autodisable" </w:instrText>
      </w:r>
      <w:r w:rsidRPr="003C09CA">
        <w:fldChar w:fldCharType="end"/>
      </w:r>
      <w:r w:rsidRPr="003C09CA">
        <w:t xml:space="preserve"> syringes for curative injections. </w:t>
      </w:r>
    </w:p>
    <w:p w:rsidR="005272FB" w:rsidRDefault="005272FB" w:rsidP="005272FB">
      <w:pPr>
        <w:pStyle w:val="BodyText"/>
        <w:rPr>
          <w:b/>
        </w:rPr>
      </w:pPr>
    </w:p>
    <w:p w:rsidR="005272FB" w:rsidRDefault="00772410" w:rsidP="005272FB">
      <w:pPr>
        <w:pStyle w:val="BodyText"/>
        <w:rPr>
          <w:b/>
        </w:rPr>
      </w:pPr>
      <w:r>
        <w:rPr>
          <w:b/>
        </w:rPr>
        <w:t>R</w:t>
      </w:r>
      <w:r w:rsidR="005272FB">
        <w:rPr>
          <w:b/>
        </w:rPr>
        <w:t>isk</w:t>
      </w:r>
      <w:r w:rsidR="007C309A">
        <w:rPr>
          <w:b/>
        </w:rPr>
        <w:t xml:space="preserve"> </w:t>
      </w:r>
      <w:proofErr w:type="gramStart"/>
      <w:r w:rsidR="007C309A">
        <w:rPr>
          <w:b/>
        </w:rPr>
        <w:t xml:space="preserve">to </w:t>
      </w:r>
      <w:r w:rsidR="007555D9">
        <w:rPr>
          <w:b/>
        </w:rPr>
        <w:t>get</w:t>
      </w:r>
      <w:proofErr w:type="gramEnd"/>
      <w:r w:rsidR="007555D9">
        <w:rPr>
          <w:b/>
        </w:rPr>
        <w:t xml:space="preserve"> </w:t>
      </w:r>
      <w:r w:rsidR="005272FB">
        <w:rPr>
          <w:b/>
        </w:rPr>
        <w:t xml:space="preserve">HIV </w:t>
      </w:r>
      <w:r w:rsidR="007555D9">
        <w:rPr>
          <w:b/>
        </w:rPr>
        <w:t xml:space="preserve">from </w:t>
      </w:r>
      <w:r w:rsidR="00742711">
        <w:rPr>
          <w:b/>
        </w:rPr>
        <w:t xml:space="preserve">an </w:t>
      </w:r>
      <w:r w:rsidR="007C309A">
        <w:rPr>
          <w:b/>
        </w:rPr>
        <w:t>injection</w:t>
      </w:r>
      <w:r>
        <w:rPr>
          <w:b/>
        </w:rPr>
        <w:t xml:space="preserve"> </w:t>
      </w:r>
    </w:p>
    <w:p w:rsidR="00772410" w:rsidRDefault="00772410" w:rsidP="005272FB">
      <w:pPr>
        <w:pStyle w:val="BodyText"/>
        <w:ind w:firstLine="720"/>
      </w:pPr>
      <w:r>
        <w:t xml:space="preserve">If </w:t>
      </w:r>
      <w:r w:rsidR="007555D9">
        <w:t xml:space="preserve">the previous patient was HIV-positive, and the provider reuses the </w:t>
      </w:r>
      <w:r>
        <w:t>needle and</w:t>
      </w:r>
      <w:r w:rsidR="00742711">
        <w:t xml:space="preserve"> </w:t>
      </w:r>
      <w:r>
        <w:t>syringe</w:t>
      </w:r>
      <w:r w:rsidR="00742711">
        <w:t>, or even just the syringe,</w:t>
      </w:r>
      <w:r>
        <w:t xml:space="preserve"> with no effort to clean</w:t>
      </w:r>
      <w:r w:rsidR="007555D9">
        <w:t>,</w:t>
      </w:r>
      <w:r>
        <w:t xml:space="preserve"> </w:t>
      </w:r>
      <w:r w:rsidR="007555D9">
        <w:t xml:space="preserve">your chance to get </w:t>
      </w:r>
      <w:r>
        <w:t xml:space="preserve">HIV </w:t>
      </w:r>
      <w:r w:rsidR="007555D9">
        <w:t xml:space="preserve">from </w:t>
      </w:r>
      <w:r>
        <w:t xml:space="preserve">an intramuscular or sub-cutaneous injection may be estimated at 0.5%-3%. For an intravenous injection, </w:t>
      </w:r>
      <w:r w:rsidR="007555D9">
        <w:t xml:space="preserve">the risk </w:t>
      </w:r>
      <w:r>
        <w:t xml:space="preserve">may be estimated at 3%-10%. </w:t>
      </w:r>
      <w:r w:rsidR="007555D9">
        <w:t>Your r</w:t>
      </w:r>
      <w:r>
        <w:t xml:space="preserve">isk </w:t>
      </w:r>
      <w:r w:rsidR="007555D9">
        <w:t xml:space="preserve">is </w:t>
      </w:r>
      <w:r>
        <w:t xml:space="preserve">less if the syringe </w:t>
      </w:r>
      <w:r w:rsidR="00742711">
        <w:t xml:space="preserve">and </w:t>
      </w:r>
      <w:r>
        <w:t>needle are rinsed</w:t>
      </w:r>
      <w:r w:rsidR="007555D9">
        <w:t xml:space="preserve">. Your risk may be greater if the medicine comes from an open </w:t>
      </w:r>
      <w:r w:rsidR="00742711">
        <w:t>multi-dose vial.</w:t>
      </w:r>
    </w:p>
    <w:p w:rsidR="005272FB" w:rsidRDefault="00C65470" w:rsidP="005272FB">
      <w:pPr>
        <w:pStyle w:val="BodyText"/>
      </w:pPr>
      <w:r>
        <w:tab/>
        <w:t>If the syringe and needle are new or sterilized, and if the medicine comes from a single- or multi-dose vial opened for you, you have no risk to get HIV from the injection.</w:t>
      </w:r>
    </w:p>
    <w:p w:rsidR="00C65470" w:rsidRDefault="00C65470" w:rsidP="005272FB">
      <w:pPr>
        <w:pStyle w:val="BodyText"/>
      </w:pPr>
    </w:p>
    <w:p w:rsidR="005272FB" w:rsidRDefault="005272FB" w:rsidP="005272FB">
      <w:pPr>
        <w:pStyle w:val="BodyText"/>
        <w:rPr>
          <w:b/>
        </w:rPr>
      </w:pPr>
      <w:r w:rsidRPr="00207D05">
        <w:rPr>
          <w:b/>
        </w:rPr>
        <w:t xml:space="preserve">Evidence that </w:t>
      </w:r>
      <w:r>
        <w:rPr>
          <w:b/>
        </w:rPr>
        <w:t>medical injections have infected people with HIV</w:t>
      </w:r>
    </w:p>
    <w:p w:rsidR="005272FB" w:rsidRDefault="005272FB" w:rsidP="005272FB">
      <w:pPr>
        <w:pStyle w:val="BodyText"/>
        <w:ind w:firstLine="720"/>
      </w:pPr>
      <w:r>
        <w:t xml:space="preserve">One of the best ways to estimate risks to get HIV from injections is to follow people who are HIV-negative, testing them from time to time to see who gets HIV, and then asking everyone </w:t>
      </w:r>
      <w:r>
        <w:lastRenderedPageBreak/>
        <w:t>about risks (s</w:t>
      </w:r>
      <w:r w:rsidR="00021F45">
        <w:t>uch as skin-piercing procedures</w:t>
      </w:r>
      <w:r>
        <w:t xml:space="preserve"> </w:t>
      </w:r>
      <w:r w:rsidR="00021F45">
        <w:t xml:space="preserve">and </w:t>
      </w:r>
      <w:r>
        <w:t>number</w:t>
      </w:r>
      <w:r w:rsidR="00021F45">
        <w:t>s</w:t>
      </w:r>
      <w:r>
        <w:t xml:space="preserve"> of sex partners). Information on injections is available from 9 studies in Africa that </w:t>
      </w:r>
      <w:r w:rsidRPr="00D811D6">
        <w:t>tested and followed people in the general population (such as villagers or women at anten</w:t>
      </w:r>
      <w:r>
        <w:t>a</w:t>
      </w:r>
      <w:r w:rsidRPr="00D811D6">
        <w:t xml:space="preserve">tal clinics, but not sex workers). </w:t>
      </w:r>
    </w:p>
    <w:p w:rsidR="005272FB" w:rsidRDefault="005272FB" w:rsidP="005272FB">
      <w:pPr>
        <w:pStyle w:val="BodyText"/>
        <w:ind w:firstLine="720"/>
      </w:pPr>
      <w:r w:rsidRPr="00D811D6">
        <w:t>Taking all of these studies together, 1</w:t>
      </w:r>
      <w:r>
        <w:t>1</w:t>
      </w:r>
      <w:r w:rsidRPr="00D811D6">
        <w:t xml:space="preserve"> of 1</w:t>
      </w:r>
      <w:r>
        <w:t>2</w:t>
      </w:r>
      <w:r w:rsidRPr="00D811D6">
        <w:t xml:space="preserve"> results show that men and/or women who reported injections were </w:t>
      </w:r>
      <w:r>
        <w:t xml:space="preserve">more likely, often many times more likely, to </w:t>
      </w:r>
      <w:r w:rsidRPr="00D811D6">
        <w:t xml:space="preserve">show up with a new HIV infection compared to those who reported no injections </w:t>
      </w:r>
      <w:r>
        <w:t xml:space="preserve">(see the column on the right in </w:t>
      </w:r>
      <w:r w:rsidR="00487232">
        <w:t>T</w:t>
      </w:r>
      <w:r>
        <w:t xml:space="preserve">able 4). </w:t>
      </w:r>
    </w:p>
    <w:p w:rsidR="005272FB" w:rsidRDefault="005272FB" w:rsidP="005272FB">
      <w:pPr>
        <w:pStyle w:val="aabody"/>
        <w:ind w:firstLine="720"/>
        <w:jc w:val="left"/>
      </w:pPr>
    </w:p>
    <w:p w:rsidR="005272FB" w:rsidRPr="00934D10" w:rsidRDefault="005272FB" w:rsidP="005272FB">
      <w:pPr>
        <w:pStyle w:val="BodyText"/>
      </w:pPr>
      <w:r w:rsidRPr="00D811D6">
        <w:t xml:space="preserve">Table </w:t>
      </w:r>
      <w:r>
        <w:t>4:</w:t>
      </w:r>
      <w:r w:rsidRPr="00D811D6">
        <w:t xml:space="preserve"> </w:t>
      </w:r>
      <w:r>
        <w:t>Evidence that people got HIV from medical injections</w:t>
      </w:r>
    </w:p>
    <w:tbl>
      <w:tblPr>
        <w:tblW w:w="9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59"/>
        <w:gridCol w:w="2070"/>
        <w:gridCol w:w="4590"/>
      </w:tblGrid>
      <w:tr w:rsidR="005272FB" w:rsidRPr="00D811D6" w:rsidTr="006173E9">
        <w:tc>
          <w:tcPr>
            <w:tcW w:w="2459" w:type="dxa"/>
            <w:tcMar>
              <w:left w:w="29" w:type="dxa"/>
              <w:right w:w="29" w:type="dxa"/>
            </w:tcMar>
          </w:tcPr>
          <w:p w:rsidR="005272FB" w:rsidRPr="00D811D6" w:rsidRDefault="005272FB" w:rsidP="006173E9">
            <w:r w:rsidRPr="00D811D6">
              <w:t xml:space="preserve">Country, year of study </w:t>
            </w:r>
          </w:p>
        </w:tc>
        <w:tc>
          <w:tcPr>
            <w:tcW w:w="2070" w:type="dxa"/>
            <w:tcMar>
              <w:left w:w="29" w:type="dxa"/>
              <w:right w:w="29" w:type="dxa"/>
            </w:tcMar>
          </w:tcPr>
          <w:p w:rsidR="005272FB" w:rsidRPr="00D811D6" w:rsidRDefault="005272FB" w:rsidP="006173E9">
            <w:r w:rsidRPr="00D811D6">
              <w:t xml:space="preserve">Population </w:t>
            </w:r>
          </w:p>
        </w:tc>
        <w:tc>
          <w:tcPr>
            <w:tcW w:w="4590" w:type="dxa"/>
            <w:tcMar>
              <w:left w:w="29" w:type="dxa"/>
              <w:right w:w="29" w:type="dxa"/>
            </w:tcMar>
          </w:tcPr>
          <w:p w:rsidR="005272FB" w:rsidRPr="00D811D6" w:rsidRDefault="005272FB" w:rsidP="006173E9">
            <w:r>
              <w:t>Relative risk to get HIV in people with recent injections vs. people with no recent injections</w:t>
            </w:r>
          </w:p>
        </w:tc>
      </w:tr>
      <w:tr w:rsidR="005272FB" w:rsidRPr="00D811D6" w:rsidTr="006173E9">
        <w:tc>
          <w:tcPr>
            <w:tcW w:w="2459" w:type="dxa"/>
            <w:tcMar>
              <w:left w:w="29" w:type="dxa"/>
              <w:right w:w="29" w:type="dxa"/>
            </w:tcMar>
          </w:tcPr>
          <w:p w:rsidR="005272FB" w:rsidRPr="00D811D6" w:rsidRDefault="005272FB" w:rsidP="006173E9">
            <w:r w:rsidRPr="00D811D6">
              <w:t>DRC,</w:t>
            </w:r>
            <w:r w:rsidRPr="00D811D6">
              <w:fldChar w:fldCharType="begin"/>
            </w:r>
            <w:r w:rsidRPr="00D811D6">
              <w:instrText xml:space="preserve"> XE "DRC" </w:instrText>
            </w:r>
            <w:r w:rsidRPr="00D811D6">
              <w:fldChar w:fldCharType="end"/>
            </w:r>
            <w:r>
              <w:t xml:space="preserve"> </w:t>
            </w:r>
            <w:r w:rsidRPr="00D811D6">
              <w:t>1984-86</w:t>
            </w:r>
            <w:r w:rsidRPr="00D811D6">
              <w:rPr>
                <w:rStyle w:val="EndnoteReference"/>
              </w:rPr>
              <w:endnoteReference w:id="52"/>
            </w:r>
          </w:p>
        </w:tc>
        <w:tc>
          <w:tcPr>
            <w:tcW w:w="2070" w:type="dxa"/>
            <w:tcMar>
              <w:left w:w="29" w:type="dxa"/>
              <w:right w:w="29" w:type="dxa"/>
            </w:tcMar>
          </w:tcPr>
          <w:p w:rsidR="005272FB" w:rsidRPr="00D811D6" w:rsidRDefault="005272FB" w:rsidP="006173E9">
            <w:r w:rsidRPr="00D811D6">
              <w:t>Healthcare workers</w:t>
            </w:r>
          </w:p>
        </w:tc>
        <w:tc>
          <w:tcPr>
            <w:tcW w:w="4590" w:type="dxa"/>
            <w:tcMar>
              <w:left w:w="29" w:type="dxa"/>
              <w:right w:w="29" w:type="dxa"/>
            </w:tcMar>
          </w:tcPr>
          <w:p w:rsidR="005272FB" w:rsidRPr="00D811D6" w:rsidRDefault="005272FB" w:rsidP="006173E9">
            <w:pPr>
              <w:rPr>
                <w:lang w:val="sv-SE"/>
              </w:rPr>
            </w:pPr>
            <w:r w:rsidRPr="00D811D6">
              <w:rPr>
                <w:lang w:val="sv-SE"/>
              </w:rPr>
              <w:t>1.5</w:t>
            </w:r>
          </w:p>
        </w:tc>
      </w:tr>
      <w:tr w:rsidR="005272FB" w:rsidRPr="00D811D6" w:rsidTr="006173E9">
        <w:tc>
          <w:tcPr>
            <w:tcW w:w="2459" w:type="dxa"/>
            <w:tcMar>
              <w:left w:w="29" w:type="dxa"/>
              <w:right w:w="29" w:type="dxa"/>
            </w:tcMar>
          </w:tcPr>
          <w:p w:rsidR="005272FB" w:rsidRPr="00D811D6" w:rsidRDefault="005272FB" w:rsidP="006173E9">
            <w:pPr>
              <w:rPr>
                <w:lang w:val="sv-SE"/>
              </w:rPr>
            </w:pPr>
            <w:r w:rsidRPr="00D811D6">
              <w:rPr>
                <w:lang w:val="sv-SE"/>
              </w:rPr>
              <w:t>Uganda,</w:t>
            </w:r>
            <w:r w:rsidRPr="00D811D6">
              <w:rPr>
                <w:lang w:val="sv-SE"/>
              </w:rPr>
              <w:fldChar w:fldCharType="begin"/>
            </w:r>
            <w:r w:rsidRPr="00D811D6">
              <w:rPr>
                <w:lang w:val="sv-SE"/>
              </w:rPr>
              <w:instrText xml:space="preserve"> XE "</w:instrText>
            </w:r>
            <w:r w:rsidRPr="00D811D6">
              <w:instrText>Uganda"</w:instrText>
            </w:r>
            <w:r w:rsidRPr="00D811D6">
              <w:rPr>
                <w:lang w:val="sv-SE"/>
              </w:rPr>
              <w:instrText xml:space="preserve"> </w:instrText>
            </w:r>
            <w:r w:rsidRPr="00D811D6">
              <w:rPr>
                <w:lang w:val="sv-SE"/>
              </w:rPr>
              <w:fldChar w:fldCharType="end"/>
            </w:r>
            <w:r w:rsidRPr="00D811D6">
              <w:rPr>
                <w:lang w:val="sv-SE"/>
              </w:rPr>
              <w:t xml:space="preserve"> </w:t>
            </w:r>
            <w:r w:rsidRPr="00D811D6">
              <w:rPr>
                <w:lang w:val="sv-SE"/>
              </w:rPr>
              <w:fldChar w:fldCharType="begin"/>
            </w:r>
            <w:r w:rsidRPr="00D811D6">
              <w:rPr>
                <w:lang w:val="sv-SE"/>
              </w:rPr>
              <w:instrText xml:space="preserve"> XE "</w:instrText>
            </w:r>
            <w:r w:rsidRPr="00D811D6">
              <w:instrText>Rakai"</w:instrText>
            </w:r>
            <w:r w:rsidRPr="00D811D6">
              <w:rPr>
                <w:lang w:val="sv-SE"/>
              </w:rPr>
              <w:instrText xml:space="preserve"> </w:instrText>
            </w:r>
            <w:r w:rsidRPr="00D811D6">
              <w:rPr>
                <w:lang w:val="sv-SE"/>
              </w:rPr>
              <w:fldChar w:fldCharType="end"/>
            </w:r>
            <w:r w:rsidRPr="00D811D6">
              <w:rPr>
                <w:lang w:val="sv-SE"/>
              </w:rPr>
              <w:t>1989-90</w:t>
            </w:r>
            <w:r w:rsidRPr="00D811D6">
              <w:rPr>
                <w:rStyle w:val="EndnoteReference"/>
              </w:rPr>
              <w:endnoteReference w:id="53"/>
            </w:r>
          </w:p>
        </w:tc>
        <w:tc>
          <w:tcPr>
            <w:tcW w:w="2070" w:type="dxa"/>
            <w:tcMar>
              <w:left w:w="29" w:type="dxa"/>
              <w:right w:w="29" w:type="dxa"/>
            </w:tcMar>
          </w:tcPr>
          <w:p w:rsidR="005272FB" w:rsidRPr="00D811D6" w:rsidRDefault="005272FB" w:rsidP="006173E9">
            <w:pPr>
              <w:rPr>
                <w:lang w:val="sv-SE"/>
              </w:rPr>
            </w:pPr>
            <w:r w:rsidRPr="00D811D6">
              <w:rPr>
                <w:lang w:val="sv-SE"/>
              </w:rPr>
              <w:t>Adults</w:t>
            </w:r>
          </w:p>
        </w:tc>
        <w:tc>
          <w:tcPr>
            <w:tcW w:w="4590" w:type="dxa"/>
            <w:tcMar>
              <w:left w:w="29" w:type="dxa"/>
              <w:right w:w="29" w:type="dxa"/>
            </w:tcMar>
          </w:tcPr>
          <w:p w:rsidR="005272FB" w:rsidRPr="00D811D6" w:rsidRDefault="005272FB" w:rsidP="006173E9">
            <w:pPr>
              <w:rPr>
                <w:lang w:val="sv-SE"/>
              </w:rPr>
            </w:pPr>
            <w:r w:rsidRPr="00D811D6">
              <w:rPr>
                <w:lang w:val="sv-SE"/>
              </w:rPr>
              <w:t>1.1</w:t>
            </w:r>
          </w:p>
        </w:tc>
      </w:tr>
      <w:tr w:rsidR="005272FB" w:rsidRPr="00D811D6" w:rsidTr="006173E9">
        <w:tc>
          <w:tcPr>
            <w:tcW w:w="2459" w:type="dxa"/>
            <w:tcMar>
              <w:left w:w="29" w:type="dxa"/>
              <w:right w:w="29" w:type="dxa"/>
            </w:tcMar>
          </w:tcPr>
          <w:p w:rsidR="005272FB" w:rsidRPr="00D811D6" w:rsidRDefault="005272FB" w:rsidP="006173E9">
            <w:pPr>
              <w:rPr>
                <w:lang w:val="sv-SE"/>
              </w:rPr>
            </w:pPr>
            <w:r w:rsidRPr="00D811D6">
              <w:rPr>
                <w:lang w:val="sv-SE"/>
              </w:rPr>
              <w:t>Rwanda,</w:t>
            </w:r>
            <w:r w:rsidRPr="00D811D6">
              <w:rPr>
                <w:lang w:val="sv-SE"/>
              </w:rPr>
              <w:fldChar w:fldCharType="begin"/>
            </w:r>
            <w:r w:rsidRPr="00D811D6">
              <w:rPr>
                <w:lang w:val="sv-SE"/>
              </w:rPr>
              <w:instrText xml:space="preserve"> XE "</w:instrText>
            </w:r>
            <w:r w:rsidRPr="00D811D6">
              <w:instrText>Rwanda"</w:instrText>
            </w:r>
            <w:r w:rsidRPr="00D811D6">
              <w:rPr>
                <w:lang w:val="sv-SE"/>
              </w:rPr>
              <w:instrText xml:space="preserve"> </w:instrText>
            </w:r>
            <w:r w:rsidRPr="00D811D6">
              <w:rPr>
                <w:lang w:val="sv-SE"/>
              </w:rPr>
              <w:fldChar w:fldCharType="end"/>
            </w:r>
            <w:r w:rsidRPr="00D811D6">
              <w:rPr>
                <w:lang w:val="sv-SE"/>
              </w:rPr>
              <w:t xml:space="preserve"> 1989-93</w:t>
            </w:r>
            <w:r w:rsidRPr="00D811D6">
              <w:rPr>
                <w:rStyle w:val="EndnoteReference"/>
              </w:rPr>
              <w:endnoteReference w:id="54"/>
            </w:r>
          </w:p>
        </w:tc>
        <w:tc>
          <w:tcPr>
            <w:tcW w:w="2070" w:type="dxa"/>
            <w:tcMar>
              <w:left w:w="29" w:type="dxa"/>
              <w:right w:w="29" w:type="dxa"/>
            </w:tcMar>
          </w:tcPr>
          <w:p w:rsidR="005272FB" w:rsidRPr="00D811D6" w:rsidRDefault="005272FB" w:rsidP="006173E9">
            <w:r w:rsidRPr="00D811D6">
              <w:t>Women</w:t>
            </w:r>
          </w:p>
        </w:tc>
        <w:tc>
          <w:tcPr>
            <w:tcW w:w="4590" w:type="dxa"/>
            <w:tcMar>
              <w:left w:w="29" w:type="dxa"/>
              <w:right w:w="29" w:type="dxa"/>
            </w:tcMar>
          </w:tcPr>
          <w:p w:rsidR="005272FB" w:rsidRPr="00D811D6" w:rsidRDefault="005272FB" w:rsidP="006173E9">
            <w:pPr>
              <w:rPr>
                <w:lang w:val="sv-SE"/>
              </w:rPr>
            </w:pPr>
            <w:r w:rsidRPr="00D811D6">
              <w:rPr>
                <w:lang w:val="sv-SE"/>
              </w:rPr>
              <w:t>2.4</w:t>
            </w:r>
          </w:p>
        </w:tc>
      </w:tr>
      <w:tr w:rsidR="005272FB" w:rsidRPr="00D811D6" w:rsidTr="006173E9">
        <w:tc>
          <w:tcPr>
            <w:tcW w:w="2459" w:type="dxa"/>
            <w:vMerge w:val="restart"/>
            <w:tcMar>
              <w:left w:w="29" w:type="dxa"/>
              <w:right w:w="29" w:type="dxa"/>
            </w:tcMar>
          </w:tcPr>
          <w:p w:rsidR="005272FB" w:rsidRPr="00D811D6" w:rsidRDefault="005272FB" w:rsidP="006173E9">
            <w:pPr>
              <w:rPr>
                <w:lang w:val="sv-SE"/>
              </w:rPr>
            </w:pPr>
            <w:r w:rsidRPr="00D811D6">
              <w:rPr>
                <w:lang w:val="sv-SE"/>
              </w:rPr>
              <w:t>Uganda,</w:t>
            </w:r>
            <w:r w:rsidRPr="00D811D6">
              <w:rPr>
                <w:lang w:val="sv-SE"/>
              </w:rPr>
              <w:fldChar w:fldCharType="begin"/>
            </w:r>
            <w:r w:rsidRPr="00D811D6">
              <w:rPr>
                <w:lang w:val="sv-SE"/>
              </w:rPr>
              <w:instrText xml:space="preserve"> XE "</w:instrText>
            </w:r>
            <w:r w:rsidRPr="00D811D6">
              <w:instrText>Uganda"</w:instrText>
            </w:r>
            <w:r w:rsidRPr="00D811D6">
              <w:rPr>
                <w:lang w:val="sv-SE"/>
              </w:rPr>
              <w:instrText xml:space="preserve"> </w:instrText>
            </w:r>
            <w:r w:rsidRPr="00D811D6">
              <w:rPr>
                <w:lang w:val="sv-SE"/>
              </w:rPr>
              <w:fldChar w:fldCharType="end"/>
            </w:r>
            <w:r w:rsidRPr="00D811D6">
              <w:rPr>
                <w:lang w:val="sv-SE"/>
              </w:rPr>
              <w:t xml:space="preserve"> </w:t>
            </w:r>
            <w:r w:rsidRPr="00D811D6">
              <w:rPr>
                <w:lang w:val="sv-SE"/>
              </w:rPr>
              <w:fldChar w:fldCharType="begin"/>
            </w:r>
            <w:r w:rsidRPr="00D811D6">
              <w:rPr>
                <w:lang w:val="sv-SE"/>
              </w:rPr>
              <w:instrText xml:space="preserve"> XE "</w:instrText>
            </w:r>
            <w:r w:rsidRPr="00D811D6">
              <w:instrText>Masaka"</w:instrText>
            </w:r>
            <w:r w:rsidRPr="00D811D6">
              <w:rPr>
                <w:lang w:val="sv-SE"/>
              </w:rPr>
              <w:instrText xml:space="preserve"> </w:instrText>
            </w:r>
            <w:r w:rsidRPr="00D811D6">
              <w:rPr>
                <w:lang w:val="sv-SE"/>
              </w:rPr>
              <w:fldChar w:fldCharType="end"/>
            </w:r>
            <w:r>
              <w:rPr>
                <w:lang w:val="sv-SE"/>
              </w:rPr>
              <w:t>1</w:t>
            </w:r>
            <w:r w:rsidRPr="00D811D6">
              <w:rPr>
                <w:lang w:val="sv-SE"/>
              </w:rPr>
              <w:t>990-97</w:t>
            </w:r>
            <w:r w:rsidRPr="00D811D6">
              <w:rPr>
                <w:rStyle w:val="EndnoteReference"/>
              </w:rPr>
              <w:endnoteReference w:id="55"/>
            </w:r>
          </w:p>
        </w:tc>
        <w:tc>
          <w:tcPr>
            <w:tcW w:w="2070" w:type="dxa"/>
            <w:tcMar>
              <w:left w:w="29" w:type="dxa"/>
              <w:right w:w="29" w:type="dxa"/>
            </w:tcMar>
          </w:tcPr>
          <w:p w:rsidR="005272FB" w:rsidRPr="00D811D6" w:rsidRDefault="005272FB" w:rsidP="006173E9">
            <w:pPr>
              <w:rPr>
                <w:lang w:val="sv-SE"/>
              </w:rPr>
            </w:pPr>
            <w:r w:rsidRPr="00D811D6">
              <w:rPr>
                <w:lang w:val="sv-SE"/>
              </w:rPr>
              <w:t>Men</w:t>
            </w:r>
          </w:p>
        </w:tc>
        <w:tc>
          <w:tcPr>
            <w:tcW w:w="4590" w:type="dxa"/>
            <w:tcMar>
              <w:left w:w="29" w:type="dxa"/>
              <w:right w:w="29" w:type="dxa"/>
            </w:tcMar>
          </w:tcPr>
          <w:p w:rsidR="005272FB" w:rsidRPr="00D811D6" w:rsidRDefault="005272FB" w:rsidP="006173E9">
            <w:r w:rsidRPr="00D811D6">
              <w:t>5.2</w:t>
            </w:r>
          </w:p>
        </w:tc>
      </w:tr>
      <w:tr w:rsidR="005272FB" w:rsidRPr="00D811D6" w:rsidTr="006173E9">
        <w:tc>
          <w:tcPr>
            <w:tcW w:w="2459" w:type="dxa"/>
            <w:vMerge/>
            <w:tcMar>
              <w:left w:w="29" w:type="dxa"/>
              <w:right w:w="29" w:type="dxa"/>
            </w:tcMar>
          </w:tcPr>
          <w:p w:rsidR="005272FB" w:rsidRPr="00D811D6" w:rsidRDefault="005272FB" w:rsidP="006173E9"/>
        </w:tc>
        <w:tc>
          <w:tcPr>
            <w:tcW w:w="2070" w:type="dxa"/>
            <w:tcMar>
              <w:left w:w="29" w:type="dxa"/>
              <w:right w:w="29" w:type="dxa"/>
            </w:tcMar>
          </w:tcPr>
          <w:p w:rsidR="005272FB" w:rsidRPr="00D811D6" w:rsidRDefault="005272FB" w:rsidP="006173E9">
            <w:r w:rsidRPr="00D811D6">
              <w:t>Women</w:t>
            </w:r>
          </w:p>
        </w:tc>
        <w:tc>
          <w:tcPr>
            <w:tcW w:w="4590" w:type="dxa"/>
            <w:tcMar>
              <w:left w:w="29" w:type="dxa"/>
              <w:right w:w="29" w:type="dxa"/>
            </w:tcMar>
          </w:tcPr>
          <w:p w:rsidR="005272FB" w:rsidRPr="00D811D6" w:rsidRDefault="005272FB" w:rsidP="006173E9">
            <w:r w:rsidRPr="00D811D6">
              <w:t>1.6</w:t>
            </w:r>
          </w:p>
        </w:tc>
      </w:tr>
      <w:tr w:rsidR="005272FB" w:rsidRPr="00D811D6" w:rsidTr="006173E9">
        <w:tc>
          <w:tcPr>
            <w:tcW w:w="2459" w:type="dxa"/>
            <w:tcMar>
              <w:left w:w="29" w:type="dxa"/>
              <w:right w:w="29" w:type="dxa"/>
            </w:tcMar>
          </w:tcPr>
          <w:p w:rsidR="005272FB" w:rsidRPr="00D811D6" w:rsidRDefault="005272FB" w:rsidP="006173E9">
            <w:pPr>
              <w:rPr>
                <w:lang w:val="sv-SE"/>
              </w:rPr>
            </w:pPr>
            <w:r w:rsidRPr="00D811D6">
              <w:rPr>
                <w:lang w:val="sv-SE"/>
              </w:rPr>
              <w:t>Uganda,</w:t>
            </w:r>
            <w:r w:rsidRPr="00D811D6">
              <w:rPr>
                <w:lang w:val="sv-SE"/>
              </w:rPr>
              <w:fldChar w:fldCharType="begin"/>
            </w:r>
            <w:r w:rsidRPr="00D811D6">
              <w:rPr>
                <w:lang w:val="sv-SE"/>
              </w:rPr>
              <w:instrText xml:space="preserve"> XE "</w:instrText>
            </w:r>
            <w:r w:rsidRPr="00D811D6">
              <w:instrText>Uganda"</w:instrText>
            </w:r>
            <w:r w:rsidRPr="00D811D6">
              <w:rPr>
                <w:lang w:val="sv-SE"/>
              </w:rPr>
              <w:instrText xml:space="preserve"> </w:instrText>
            </w:r>
            <w:r w:rsidRPr="00D811D6">
              <w:rPr>
                <w:lang w:val="sv-SE"/>
              </w:rPr>
              <w:fldChar w:fldCharType="end"/>
            </w:r>
            <w:r w:rsidRPr="00D811D6">
              <w:rPr>
                <w:lang w:val="sv-SE"/>
              </w:rPr>
              <w:fldChar w:fldCharType="begin"/>
            </w:r>
            <w:r w:rsidRPr="00D811D6">
              <w:rPr>
                <w:lang w:val="sv-SE"/>
              </w:rPr>
              <w:instrText xml:space="preserve"> XE "</w:instrText>
            </w:r>
            <w:r w:rsidRPr="00D811D6">
              <w:instrText>Masaka"</w:instrText>
            </w:r>
            <w:r w:rsidRPr="00D811D6">
              <w:rPr>
                <w:lang w:val="sv-SE"/>
              </w:rPr>
              <w:instrText xml:space="preserve"> </w:instrText>
            </w:r>
            <w:r w:rsidRPr="00D811D6">
              <w:rPr>
                <w:lang w:val="sv-SE"/>
              </w:rPr>
              <w:fldChar w:fldCharType="end"/>
            </w:r>
            <w:r w:rsidRPr="00D811D6">
              <w:rPr>
                <w:lang w:val="sv-SE"/>
              </w:rPr>
              <w:t xml:space="preserve"> 1990-2005</w:t>
            </w:r>
            <w:r w:rsidRPr="00D811D6">
              <w:rPr>
                <w:rStyle w:val="EndnoteReference"/>
              </w:rPr>
              <w:endnoteReference w:id="56"/>
            </w:r>
          </w:p>
        </w:tc>
        <w:tc>
          <w:tcPr>
            <w:tcW w:w="2070" w:type="dxa"/>
            <w:tcMar>
              <w:left w:w="29" w:type="dxa"/>
              <w:right w:w="29" w:type="dxa"/>
            </w:tcMar>
          </w:tcPr>
          <w:p w:rsidR="005272FB" w:rsidRPr="00D811D6" w:rsidRDefault="005272FB" w:rsidP="006173E9">
            <w:pPr>
              <w:rPr>
                <w:lang w:val="sv-SE"/>
              </w:rPr>
            </w:pPr>
            <w:r w:rsidRPr="00D811D6">
              <w:rPr>
                <w:lang w:val="sv-SE"/>
              </w:rPr>
              <w:t>Adults</w:t>
            </w:r>
          </w:p>
        </w:tc>
        <w:tc>
          <w:tcPr>
            <w:tcW w:w="4590" w:type="dxa"/>
            <w:tcMar>
              <w:left w:w="29" w:type="dxa"/>
              <w:right w:w="29" w:type="dxa"/>
            </w:tcMar>
          </w:tcPr>
          <w:p w:rsidR="005272FB" w:rsidRPr="00D811D6" w:rsidRDefault="005272FB" w:rsidP="006173E9">
            <w:r w:rsidRPr="00D811D6">
              <w:t>8.5</w:t>
            </w:r>
          </w:p>
        </w:tc>
      </w:tr>
      <w:tr w:rsidR="005272FB" w:rsidRPr="00D811D6" w:rsidTr="006173E9">
        <w:tc>
          <w:tcPr>
            <w:tcW w:w="2459" w:type="dxa"/>
            <w:vMerge w:val="restart"/>
            <w:tcMar>
              <w:left w:w="29" w:type="dxa"/>
              <w:right w:w="29" w:type="dxa"/>
            </w:tcMar>
          </w:tcPr>
          <w:p w:rsidR="005272FB" w:rsidRPr="00D811D6" w:rsidRDefault="005272FB" w:rsidP="006173E9">
            <w:r w:rsidRPr="00D811D6">
              <w:t>Tanzania,</w:t>
            </w:r>
            <w:r w:rsidRPr="00D811D6">
              <w:fldChar w:fldCharType="begin"/>
            </w:r>
            <w:r w:rsidRPr="00D811D6">
              <w:instrText xml:space="preserve"> XE "Tanzania" </w:instrText>
            </w:r>
            <w:r w:rsidRPr="00D811D6">
              <w:fldChar w:fldCharType="end"/>
            </w:r>
            <w:r w:rsidRPr="00D811D6">
              <w:t xml:space="preserve"> </w:t>
            </w:r>
            <w:r w:rsidRPr="00D811D6">
              <w:fldChar w:fldCharType="begin"/>
            </w:r>
            <w:r w:rsidRPr="00D811D6">
              <w:instrText xml:space="preserve"> XE "Mwanza" </w:instrText>
            </w:r>
            <w:r w:rsidRPr="00D811D6">
              <w:fldChar w:fldCharType="end"/>
            </w:r>
            <w:r w:rsidRPr="00D811D6">
              <w:t>1991-94</w:t>
            </w:r>
            <w:r w:rsidRPr="00D811D6">
              <w:rPr>
                <w:rStyle w:val="EndnoteReference"/>
              </w:rPr>
              <w:endnoteReference w:id="57"/>
            </w:r>
            <w:r>
              <w:rPr>
                <w:rStyle w:val="EndnoteReference"/>
              </w:rPr>
              <w:endnoteReference w:id="58"/>
            </w:r>
          </w:p>
        </w:tc>
        <w:tc>
          <w:tcPr>
            <w:tcW w:w="2070" w:type="dxa"/>
            <w:tcMar>
              <w:left w:w="29" w:type="dxa"/>
              <w:right w:w="29" w:type="dxa"/>
            </w:tcMar>
          </w:tcPr>
          <w:p w:rsidR="005272FB" w:rsidRPr="00D811D6" w:rsidRDefault="005272FB" w:rsidP="006173E9">
            <w:r w:rsidRPr="00D811D6">
              <w:t>Men</w:t>
            </w:r>
          </w:p>
        </w:tc>
        <w:tc>
          <w:tcPr>
            <w:tcW w:w="4590" w:type="dxa"/>
            <w:tcMar>
              <w:left w:w="29" w:type="dxa"/>
              <w:right w:w="29" w:type="dxa"/>
            </w:tcMar>
          </w:tcPr>
          <w:p w:rsidR="005272FB" w:rsidRPr="00D811D6" w:rsidRDefault="005272FB" w:rsidP="006173E9">
            <w:r w:rsidRPr="00D811D6">
              <w:t xml:space="preserve">1.7 </w:t>
            </w:r>
          </w:p>
        </w:tc>
      </w:tr>
      <w:tr w:rsidR="005272FB" w:rsidRPr="00D811D6" w:rsidTr="006173E9">
        <w:tc>
          <w:tcPr>
            <w:tcW w:w="2459" w:type="dxa"/>
            <w:vMerge/>
            <w:tcMar>
              <w:left w:w="29" w:type="dxa"/>
              <w:right w:w="29" w:type="dxa"/>
            </w:tcMar>
          </w:tcPr>
          <w:p w:rsidR="005272FB" w:rsidRPr="00D811D6" w:rsidRDefault="005272FB" w:rsidP="006173E9"/>
        </w:tc>
        <w:tc>
          <w:tcPr>
            <w:tcW w:w="2070" w:type="dxa"/>
            <w:tcMar>
              <w:left w:w="29" w:type="dxa"/>
              <w:right w:w="29" w:type="dxa"/>
            </w:tcMar>
          </w:tcPr>
          <w:p w:rsidR="005272FB" w:rsidRPr="00D811D6" w:rsidRDefault="005272FB" w:rsidP="006173E9">
            <w:r w:rsidRPr="00D811D6">
              <w:t>Women</w:t>
            </w:r>
          </w:p>
        </w:tc>
        <w:tc>
          <w:tcPr>
            <w:tcW w:w="4590" w:type="dxa"/>
            <w:tcMar>
              <w:left w:w="29" w:type="dxa"/>
              <w:right w:w="29" w:type="dxa"/>
            </w:tcMar>
          </w:tcPr>
          <w:p w:rsidR="005272FB" w:rsidRPr="00D811D6" w:rsidRDefault="005272FB" w:rsidP="006173E9">
            <w:r w:rsidRPr="00D811D6">
              <w:t>1.4</w:t>
            </w:r>
          </w:p>
        </w:tc>
      </w:tr>
      <w:tr w:rsidR="005272FB" w:rsidRPr="00D811D6" w:rsidTr="006173E9">
        <w:tc>
          <w:tcPr>
            <w:tcW w:w="2459" w:type="dxa"/>
            <w:tcMar>
              <w:left w:w="29" w:type="dxa"/>
              <w:right w:w="29" w:type="dxa"/>
            </w:tcMar>
          </w:tcPr>
          <w:p w:rsidR="005272FB" w:rsidRPr="00D811D6" w:rsidRDefault="005272FB" w:rsidP="006173E9">
            <w:r w:rsidRPr="00D811D6">
              <w:t>Uganda,</w:t>
            </w:r>
            <w:r w:rsidRPr="00D811D6">
              <w:fldChar w:fldCharType="begin"/>
            </w:r>
            <w:r w:rsidRPr="00D811D6">
              <w:instrText xml:space="preserve"> XE "Uganda" </w:instrText>
            </w:r>
            <w:r w:rsidRPr="00D811D6">
              <w:fldChar w:fldCharType="end"/>
            </w:r>
            <w:r w:rsidRPr="00D811D6">
              <w:t xml:space="preserve"> </w:t>
            </w:r>
            <w:r w:rsidRPr="00D811D6">
              <w:fldChar w:fldCharType="begin"/>
            </w:r>
            <w:r w:rsidRPr="00D811D6">
              <w:instrText xml:space="preserve"> XE "Rakai" </w:instrText>
            </w:r>
            <w:r w:rsidRPr="00D811D6">
              <w:fldChar w:fldCharType="end"/>
            </w:r>
            <w:r w:rsidRPr="00D811D6">
              <w:t>1997-99</w:t>
            </w:r>
            <w:r w:rsidRPr="00D811D6">
              <w:rPr>
                <w:rStyle w:val="EndnoteReference"/>
              </w:rPr>
              <w:endnoteReference w:id="59"/>
            </w:r>
          </w:p>
        </w:tc>
        <w:tc>
          <w:tcPr>
            <w:tcW w:w="2070" w:type="dxa"/>
            <w:tcMar>
              <w:left w:w="29" w:type="dxa"/>
              <w:right w:w="29" w:type="dxa"/>
            </w:tcMar>
          </w:tcPr>
          <w:p w:rsidR="005272FB" w:rsidRPr="00D811D6" w:rsidRDefault="005272FB" w:rsidP="006173E9">
            <w:r w:rsidRPr="00D811D6">
              <w:t>Adults</w:t>
            </w:r>
          </w:p>
        </w:tc>
        <w:tc>
          <w:tcPr>
            <w:tcW w:w="4590" w:type="dxa"/>
            <w:tcMar>
              <w:left w:w="29" w:type="dxa"/>
              <w:right w:w="29" w:type="dxa"/>
            </w:tcMar>
          </w:tcPr>
          <w:p w:rsidR="005272FB" w:rsidRPr="0057622D" w:rsidRDefault="005272FB" w:rsidP="006173E9">
            <w:r w:rsidRPr="0057622D">
              <w:t>1.0</w:t>
            </w:r>
            <w:r>
              <w:t>4</w:t>
            </w:r>
          </w:p>
        </w:tc>
      </w:tr>
      <w:tr w:rsidR="005272FB" w:rsidRPr="00D811D6" w:rsidTr="006173E9">
        <w:tc>
          <w:tcPr>
            <w:tcW w:w="2459" w:type="dxa"/>
            <w:vMerge w:val="restart"/>
            <w:tcMar>
              <w:left w:w="29" w:type="dxa"/>
              <w:right w:w="29" w:type="dxa"/>
            </w:tcMar>
          </w:tcPr>
          <w:p w:rsidR="005272FB" w:rsidRDefault="005272FB" w:rsidP="006173E9">
            <w:r>
              <w:t xml:space="preserve">Zimbabwe, </w:t>
            </w:r>
            <w:r w:rsidRPr="00D811D6">
              <w:t>1999-03</w:t>
            </w:r>
            <w:r w:rsidRPr="00D811D6">
              <w:rPr>
                <w:rStyle w:val="EndnoteReference"/>
              </w:rPr>
              <w:endnoteReference w:id="60"/>
            </w:r>
          </w:p>
        </w:tc>
        <w:tc>
          <w:tcPr>
            <w:tcW w:w="2070" w:type="dxa"/>
            <w:tcMar>
              <w:left w:w="29" w:type="dxa"/>
              <w:right w:w="29" w:type="dxa"/>
            </w:tcMar>
          </w:tcPr>
          <w:p w:rsidR="005272FB" w:rsidRPr="00D811D6" w:rsidRDefault="005272FB" w:rsidP="006173E9">
            <w:r>
              <w:t>Men</w:t>
            </w:r>
          </w:p>
        </w:tc>
        <w:tc>
          <w:tcPr>
            <w:tcW w:w="4590" w:type="dxa"/>
            <w:tcMar>
              <w:left w:w="29" w:type="dxa"/>
              <w:right w:w="29" w:type="dxa"/>
            </w:tcMar>
          </w:tcPr>
          <w:p w:rsidR="005272FB" w:rsidRPr="00D811D6" w:rsidRDefault="005272FB" w:rsidP="006173E9">
            <w:r>
              <w:t>&lt;1</w:t>
            </w:r>
          </w:p>
        </w:tc>
      </w:tr>
      <w:tr w:rsidR="005272FB" w:rsidRPr="00D811D6" w:rsidTr="006173E9">
        <w:tc>
          <w:tcPr>
            <w:tcW w:w="2459" w:type="dxa"/>
            <w:vMerge/>
            <w:tcMar>
              <w:left w:w="29" w:type="dxa"/>
              <w:right w:w="29" w:type="dxa"/>
            </w:tcMar>
          </w:tcPr>
          <w:p w:rsidR="005272FB" w:rsidRPr="00D811D6" w:rsidRDefault="005272FB" w:rsidP="006173E9"/>
        </w:tc>
        <w:tc>
          <w:tcPr>
            <w:tcW w:w="2070" w:type="dxa"/>
            <w:tcMar>
              <w:left w:w="29" w:type="dxa"/>
              <w:right w:w="29" w:type="dxa"/>
            </w:tcMar>
          </w:tcPr>
          <w:p w:rsidR="005272FB" w:rsidRPr="00D811D6" w:rsidRDefault="005272FB" w:rsidP="006173E9">
            <w:r w:rsidRPr="00D811D6">
              <w:t>Women</w:t>
            </w:r>
          </w:p>
        </w:tc>
        <w:tc>
          <w:tcPr>
            <w:tcW w:w="4590" w:type="dxa"/>
            <w:tcMar>
              <w:left w:w="29" w:type="dxa"/>
              <w:right w:w="29" w:type="dxa"/>
            </w:tcMar>
          </w:tcPr>
          <w:p w:rsidR="005272FB" w:rsidRPr="00D811D6" w:rsidRDefault="005272FB" w:rsidP="006173E9">
            <w:r w:rsidRPr="00D811D6">
              <w:t>1.3</w:t>
            </w:r>
          </w:p>
        </w:tc>
      </w:tr>
      <w:tr w:rsidR="005272FB" w:rsidRPr="00D811D6" w:rsidTr="006173E9">
        <w:tc>
          <w:tcPr>
            <w:tcW w:w="2459" w:type="dxa"/>
            <w:tcMar>
              <w:left w:w="29" w:type="dxa"/>
              <w:right w:w="29" w:type="dxa"/>
            </w:tcMar>
          </w:tcPr>
          <w:p w:rsidR="005272FB" w:rsidRDefault="005272FB" w:rsidP="006173E9">
            <w:r>
              <w:t>Malawi, 2003-05</w:t>
            </w:r>
            <w:r>
              <w:rPr>
                <w:rStyle w:val="EndnoteReference"/>
              </w:rPr>
              <w:endnoteReference w:id="61"/>
            </w:r>
            <w:r>
              <w:rPr>
                <w:rStyle w:val="EndnoteReference"/>
              </w:rPr>
              <w:endnoteReference w:id="62"/>
            </w:r>
          </w:p>
        </w:tc>
        <w:tc>
          <w:tcPr>
            <w:tcW w:w="2070" w:type="dxa"/>
            <w:tcMar>
              <w:left w:w="29" w:type="dxa"/>
              <w:right w:w="29" w:type="dxa"/>
            </w:tcMar>
          </w:tcPr>
          <w:p w:rsidR="005272FB" w:rsidRDefault="005272FB" w:rsidP="006173E9">
            <w:r>
              <w:t>Women</w:t>
            </w:r>
          </w:p>
        </w:tc>
        <w:tc>
          <w:tcPr>
            <w:tcW w:w="4590" w:type="dxa"/>
            <w:tcMar>
              <w:left w:w="29" w:type="dxa"/>
              <w:right w:w="29" w:type="dxa"/>
            </w:tcMar>
          </w:tcPr>
          <w:p w:rsidR="005272FB" w:rsidRDefault="005272FB" w:rsidP="006173E9">
            <w:r>
              <w:t>10.4*</w:t>
            </w:r>
          </w:p>
        </w:tc>
      </w:tr>
    </w:tbl>
    <w:p w:rsidR="005272FB" w:rsidRPr="00BD3EC8" w:rsidRDefault="005272FB" w:rsidP="005272FB">
      <w:pPr>
        <w:pStyle w:val="aaquote"/>
        <w:ind w:left="0" w:right="36"/>
        <w:jc w:val="left"/>
        <w:rPr>
          <w:rFonts w:ascii="Times New Roman" w:hAnsi="Times New Roman"/>
          <w:sz w:val="24"/>
          <w:szCs w:val="24"/>
        </w:rPr>
      </w:pPr>
      <w:r>
        <w:rPr>
          <w:rFonts w:ascii="Times New Roman" w:hAnsi="Times New Roman"/>
          <w:sz w:val="24"/>
          <w:szCs w:val="24"/>
        </w:rPr>
        <w:t xml:space="preserve">* </w:t>
      </w:r>
      <w:r w:rsidRPr="00BD3EC8">
        <w:rPr>
          <w:rFonts w:ascii="Times New Roman" w:hAnsi="Times New Roman"/>
          <w:sz w:val="24"/>
          <w:szCs w:val="24"/>
        </w:rPr>
        <w:t>This result is based on reported hormone injections for birth control.</w:t>
      </w:r>
    </w:p>
    <w:p w:rsidR="005272FB" w:rsidRPr="00934D10" w:rsidRDefault="005272FB" w:rsidP="005272FB">
      <w:pPr>
        <w:pStyle w:val="BodyText"/>
        <w:ind w:firstLine="720"/>
        <w:rPr>
          <w:iCs/>
        </w:rPr>
      </w:pPr>
    </w:p>
    <w:p w:rsidR="005272FB" w:rsidRPr="003B0519" w:rsidRDefault="005272FB" w:rsidP="005272FB">
      <w:pPr>
        <w:pStyle w:val="BodyText"/>
      </w:pPr>
    </w:p>
    <w:p w:rsidR="00772410" w:rsidRDefault="00772410" w:rsidP="00E238DC">
      <w:pPr>
        <w:pStyle w:val="BodyText"/>
        <w:ind w:firstLine="720"/>
        <w:rPr>
          <w:i/>
          <w:iCs/>
        </w:rPr>
      </w:pPr>
    </w:p>
    <w:p w:rsidR="00772410" w:rsidRDefault="00772410" w:rsidP="00E238DC">
      <w:pPr>
        <w:pStyle w:val="BodyText"/>
        <w:ind w:firstLine="720"/>
        <w:rPr>
          <w:i/>
          <w:iCs/>
        </w:rPr>
      </w:pPr>
    </w:p>
    <w:p w:rsidR="00772410" w:rsidRPr="00B14E6C" w:rsidRDefault="00772410" w:rsidP="00B14E6C">
      <w:pPr>
        <w:pStyle w:val="BodyTextIndent"/>
        <w:ind w:firstLine="0"/>
        <w:jc w:val="center"/>
        <w:rPr>
          <w:b/>
          <w:bCs/>
          <w:sz w:val="36"/>
          <w:szCs w:val="36"/>
        </w:rPr>
      </w:pPr>
      <w:r>
        <w:br w:type="page"/>
      </w:r>
      <w:r>
        <w:rPr>
          <w:b/>
          <w:bCs/>
          <w:sz w:val="36"/>
          <w:szCs w:val="36"/>
        </w:rPr>
        <w:lastRenderedPageBreak/>
        <w:t xml:space="preserve">Section </w:t>
      </w:r>
      <w:r w:rsidRPr="00B14E6C">
        <w:rPr>
          <w:b/>
          <w:bCs/>
          <w:sz w:val="36"/>
          <w:szCs w:val="36"/>
        </w:rPr>
        <w:t>2: Infusions</w:t>
      </w:r>
    </w:p>
    <w:p w:rsidR="00772410" w:rsidRPr="00B14E6C" w:rsidRDefault="00772410" w:rsidP="00B14E6C">
      <w:pPr>
        <w:pStyle w:val="BodyTextIndent"/>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8850A0">
        <w:tc>
          <w:tcPr>
            <w:tcW w:w="9576" w:type="dxa"/>
            <w:gridSpan w:val="2"/>
            <w:shd w:val="clear" w:color="auto" w:fill="auto"/>
          </w:tcPr>
          <w:p w:rsidR="00772410" w:rsidRPr="00832851" w:rsidRDefault="00772410" w:rsidP="000F4355">
            <w:pPr>
              <w:pStyle w:val="BodyTextIndent"/>
              <w:ind w:firstLine="0"/>
              <w:rPr>
                <w:lang w:eastAsia="en-US"/>
              </w:rPr>
            </w:pPr>
            <w:r w:rsidRPr="008850A0">
              <w:rPr>
                <w:b/>
                <w:lang w:eastAsia="en-US"/>
              </w:rPr>
              <w:t xml:space="preserve">POST for </w:t>
            </w:r>
            <w:r>
              <w:rPr>
                <w:b/>
                <w:lang w:eastAsia="en-US"/>
              </w:rPr>
              <w:t>i</w:t>
            </w:r>
            <w:r w:rsidRPr="008850A0">
              <w:rPr>
                <w:b/>
                <w:lang w:eastAsia="en-US"/>
              </w:rPr>
              <w:t>n</w:t>
            </w:r>
            <w:r>
              <w:rPr>
                <w:b/>
                <w:lang w:eastAsia="en-US"/>
              </w:rPr>
              <w:t>fusions:</w:t>
            </w:r>
            <w:r>
              <w:rPr>
                <w:lang w:eastAsia="en-US"/>
              </w:rPr>
              <w:t xml:space="preserve"> To give you an infusion, the provider sticks a needle into a vein (usually in your arm), connects the needle to a tube, and connects the tube to a bottle hanging above you – so the fluid runs into you, rather than your blood running into the tube. </w:t>
            </w:r>
          </w:p>
        </w:tc>
      </w:tr>
      <w:tr w:rsidR="00772410" w:rsidTr="00DD34B9">
        <w:tc>
          <w:tcPr>
            <w:tcW w:w="1638" w:type="dxa"/>
            <w:shd w:val="clear" w:color="auto" w:fill="auto"/>
          </w:tcPr>
          <w:p w:rsidR="00772410" w:rsidRPr="008850A0" w:rsidRDefault="00772410" w:rsidP="00E238DC">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431FC9">
            <w:pPr>
              <w:pStyle w:val="BodyTextIndent"/>
              <w:ind w:firstLine="0"/>
              <w:rPr>
                <w:lang w:eastAsia="en-US"/>
              </w:rPr>
            </w:pPr>
            <w:r>
              <w:rPr>
                <w:lang w:eastAsia="en-US"/>
              </w:rPr>
              <w:t>(a) For outpatients who are conscious, infusions are almost never required. Most of what is infused – saline</w:t>
            </w:r>
            <w:r w:rsidR="00487232">
              <w:rPr>
                <w:lang w:eastAsia="en-US"/>
              </w:rPr>
              <w:t xml:space="preserve"> (salt and water)</w:t>
            </w:r>
            <w:r>
              <w:rPr>
                <w:lang w:eastAsia="en-US"/>
              </w:rPr>
              <w:t>, glucose</w:t>
            </w:r>
            <w:r w:rsidR="00487232">
              <w:rPr>
                <w:lang w:eastAsia="en-US"/>
              </w:rPr>
              <w:t xml:space="preserve"> (sugar and water)</w:t>
            </w:r>
            <w:r>
              <w:rPr>
                <w:lang w:eastAsia="en-US"/>
              </w:rPr>
              <w:t xml:space="preserve">, and other fluids – can be given orally. Ask your provider if an oral alternative is available. </w:t>
            </w:r>
          </w:p>
          <w:p w:rsidR="00772410" w:rsidRPr="008850A0" w:rsidRDefault="00772410" w:rsidP="00431FC9">
            <w:pPr>
              <w:pStyle w:val="BodyTextIndent"/>
              <w:ind w:firstLine="0"/>
              <w:rPr>
                <w:b/>
                <w:bCs/>
                <w:lang w:eastAsia="en-US"/>
              </w:rPr>
            </w:pPr>
            <w:r>
              <w:rPr>
                <w:lang w:eastAsia="en-US"/>
              </w:rPr>
              <w:t xml:space="preserve">(b) If an oral alternative is not available, such as for some antibiotics, injections are usually possible, and are safer than infusions. </w:t>
            </w:r>
          </w:p>
        </w:tc>
      </w:tr>
      <w:tr w:rsidR="00772410" w:rsidTr="00DD34B9">
        <w:tc>
          <w:tcPr>
            <w:tcW w:w="1638" w:type="dxa"/>
            <w:shd w:val="clear" w:color="auto" w:fill="auto"/>
          </w:tcPr>
          <w:p w:rsidR="00772410" w:rsidRPr="008850A0" w:rsidRDefault="00772410" w:rsidP="00E238DC">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7E6DAC">
            <w:r>
              <w:t>(a) Use new disposables only. Everything that is required for an infusion (needle, tubes, bottle of saline) is low cost.</w:t>
            </w:r>
          </w:p>
          <w:p w:rsidR="00772410" w:rsidRDefault="00772410" w:rsidP="007E6DAC">
            <w:r>
              <w:t>(b) If the provider adds medicine to the saline bottle, make sure he or she uses a new syringe and needle to do so (see Section 1).</w:t>
            </w:r>
          </w:p>
          <w:p w:rsidR="00772410" w:rsidRDefault="00772410" w:rsidP="00745EC8">
            <w:r>
              <w:t>(c) Make sure medicines come from single-dose vials or new multi-dose vials</w:t>
            </w:r>
            <w:r w:rsidR="001F5EB4">
              <w:t xml:space="preserve"> opened for you</w:t>
            </w:r>
            <w:r>
              <w:t xml:space="preserve"> (see Section 1).</w:t>
            </w:r>
          </w:p>
        </w:tc>
      </w:tr>
      <w:tr w:rsidR="00772410" w:rsidTr="00DD34B9">
        <w:tc>
          <w:tcPr>
            <w:tcW w:w="1638" w:type="dxa"/>
            <w:shd w:val="clear" w:color="auto" w:fill="auto"/>
          </w:tcPr>
          <w:p w:rsidR="00772410" w:rsidRPr="008850A0" w:rsidRDefault="00772410" w:rsidP="00E238DC">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7E6DAC">
            <w:r>
              <w:t>This is not relevant. Avoid, or use disposables.</w:t>
            </w:r>
          </w:p>
        </w:tc>
      </w:tr>
      <w:tr w:rsidR="00772410" w:rsidTr="00DD34B9">
        <w:tc>
          <w:tcPr>
            <w:tcW w:w="1638" w:type="dxa"/>
            <w:shd w:val="clear" w:color="auto" w:fill="auto"/>
          </w:tcPr>
          <w:p w:rsidR="00772410" w:rsidRPr="008850A0" w:rsidRDefault="00772410" w:rsidP="007E6DAC">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7E6DAC">
            <w:pPr>
              <w:autoSpaceDE w:val="0"/>
              <w:autoSpaceDN w:val="0"/>
              <w:adjustRightInd w:val="0"/>
            </w:pPr>
            <w:r>
              <w:t>This is not relevant. Avoid, or use disposables.</w:t>
            </w:r>
          </w:p>
        </w:tc>
      </w:tr>
    </w:tbl>
    <w:p w:rsidR="00772410" w:rsidRDefault="00772410">
      <w:pPr>
        <w:pStyle w:val="BodyTextIndent"/>
        <w:ind w:firstLine="0"/>
        <w:rPr>
          <w:b/>
        </w:rPr>
      </w:pPr>
    </w:p>
    <w:p w:rsidR="00772410" w:rsidRPr="007E6DAC" w:rsidRDefault="00772410">
      <w:pPr>
        <w:pStyle w:val="BodyTextIndent"/>
        <w:ind w:firstLine="0"/>
        <w:rPr>
          <w:b/>
        </w:rPr>
      </w:pPr>
      <w:r w:rsidRPr="007E6DAC">
        <w:rPr>
          <w:b/>
        </w:rPr>
        <w:t>Additional information on infusions</w:t>
      </w:r>
    </w:p>
    <w:p w:rsidR="00772410" w:rsidRDefault="00772410" w:rsidP="00AC2672">
      <w:pPr>
        <w:pStyle w:val="BodyTextIndent"/>
      </w:pPr>
      <w:r w:rsidRPr="00431FC9">
        <w:rPr>
          <w:b/>
        </w:rPr>
        <w:t>Infusions are far too common</w:t>
      </w:r>
      <w:r>
        <w:t>: Many providers give infusions to outpatients during short clinic visits, or even at home. Most infusions are unnecessary. If you are conscious and can hold things down (not vomiting everything you take orally), you are better off taking fluids and medicines orally. Most infusions deliver nothing more than saline (salt plus water) or glucose (sugar plus water) for weakness or other minor conditions. For patients with severe diarrhoea, especially from cholera, infusions deliver oral rehydration solution (salt, sugar, and water) – this, too, is better taken</w:t>
      </w:r>
      <w:r w:rsidR="007C309A">
        <w:t xml:space="preserve"> orally if you can hold it down.</w:t>
      </w:r>
    </w:p>
    <w:p w:rsidR="007C309A" w:rsidRDefault="007C309A" w:rsidP="007C309A">
      <w:pPr>
        <w:pStyle w:val="BodyTextIndent"/>
        <w:ind w:firstLine="0"/>
      </w:pPr>
    </w:p>
    <w:p w:rsidR="007C309A" w:rsidRDefault="00772410">
      <w:pPr>
        <w:pStyle w:val="BodyTextIndent"/>
        <w:ind w:firstLine="0"/>
        <w:rPr>
          <w:b/>
        </w:rPr>
      </w:pPr>
      <w:r w:rsidRPr="000C1F30">
        <w:rPr>
          <w:b/>
        </w:rPr>
        <w:t>Risk</w:t>
      </w:r>
      <w:r w:rsidR="007C309A">
        <w:rPr>
          <w:b/>
        </w:rPr>
        <w:t xml:space="preserve"> </w:t>
      </w:r>
      <w:proofErr w:type="gramStart"/>
      <w:r w:rsidR="007C309A">
        <w:rPr>
          <w:b/>
        </w:rPr>
        <w:t xml:space="preserve">to </w:t>
      </w:r>
      <w:r w:rsidR="007555D9">
        <w:rPr>
          <w:b/>
        </w:rPr>
        <w:t>get</w:t>
      </w:r>
      <w:proofErr w:type="gramEnd"/>
      <w:r w:rsidR="007555D9">
        <w:rPr>
          <w:b/>
        </w:rPr>
        <w:t xml:space="preserve"> </w:t>
      </w:r>
      <w:r w:rsidR="007C309A">
        <w:rPr>
          <w:b/>
        </w:rPr>
        <w:t xml:space="preserve">HIV </w:t>
      </w:r>
      <w:r w:rsidR="007555D9">
        <w:rPr>
          <w:b/>
        </w:rPr>
        <w:t xml:space="preserve">from </w:t>
      </w:r>
      <w:r w:rsidR="00742711">
        <w:rPr>
          <w:b/>
        </w:rPr>
        <w:t>a</w:t>
      </w:r>
      <w:r w:rsidR="007C309A">
        <w:rPr>
          <w:b/>
        </w:rPr>
        <w:t xml:space="preserve">n </w:t>
      </w:r>
      <w:r w:rsidRPr="000C1F30">
        <w:rPr>
          <w:b/>
        </w:rPr>
        <w:t>infusion</w:t>
      </w:r>
    </w:p>
    <w:p w:rsidR="00772410" w:rsidRDefault="00742711" w:rsidP="007C309A">
      <w:pPr>
        <w:pStyle w:val="BodyTextIndent"/>
      </w:pPr>
      <w:r>
        <w:t xml:space="preserve">If </w:t>
      </w:r>
      <w:r w:rsidR="007555D9">
        <w:t xml:space="preserve">the provider uses </w:t>
      </w:r>
      <w:r>
        <w:t>a needle and tube to infuse an HIV-positive patient and then</w:t>
      </w:r>
      <w:r w:rsidR="007555D9">
        <w:t xml:space="preserve">, with no effort to clean, </w:t>
      </w:r>
      <w:r>
        <w:t>reuse</w:t>
      </w:r>
      <w:r w:rsidR="007555D9">
        <w:t>s</w:t>
      </w:r>
      <w:r>
        <w:t xml:space="preserve"> </w:t>
      </w:r>
      <w:r w:rsidR="007555D9">
        <w:t xml:space="preserve">them to infuse you, your risk to get </w:t>
      </w:r>
      <w:r>
        <w:t xml:space="preserve">HIV may </w:t>
      </w:r>
      <w:r w:rsidR="00021F45">
        <w:t>be estimated as 3%-</w:t>
      </w:r>
      <w:r>
        <w:t xml:space="preserve">10% </w:t>
      </w:r>
      <w:r w:rsidR="00772410">
        <w:t>(see Table 3, above).</w:t>
      </w:r>
      <w:r>
        <w:t xml:space="preserve"> A lot of this risk is in the reused tube. Rinsing will reduce but not eliminate this risk. </w:t>
      </w:r>
    </w:p>
    <w:p w:rsidR="00772410" w:rsidRPr="00FB4BD2" w:rsidRDefault="00772410" w:rsidP="00BA2044">
      <w:pPr>
        <w:pStyle w:val="BodyTextIndent"/>
        <w:ind w:firstLine="0"/>
      </w:pPr>
      <w:r>
        <w:tab/>
      </w:r>
      <w:r w:rsidR="000B7F50">
        <w:t xml:space="preserve">If the needle, tube, and saline bottle are new, </w:t>
      </w:r>
      <w:r w:rsidR="00021F45">
        <w:t xml:space="preserve">and if any medicines added to the infusion are taken from single-dose vials, </w:t>
      </w:r>
      <w:r w:rsidR="000B7F50">
        <w:t xml:space="preserve">you have no risk to get HIV from </w:t>
      </w:r>
      <w:r w:rsidR="001F5EB4">
        <w:t xml:space="preserve">an </w:t>
      </w:r>
      <w:r w:rsidR="000B7F50">
        <w:t>infusion.</w:t>
      </w:r>
    </w:p>
    <w:p w:rsidR="00772410" w:rsidRDefault="00772410" w:rsidP="00980F51">
      <w:pPr>
        <w:pStyle w:val="BodyTextIndent"/>
        <w:ind w:firstLine="0"/>
        <w:jc w:val="center"/>
        <w:rPr>
          <w:b/>
          <w:bCs/>
          <w:sz w:val="36"/>
          <w:szCs w:val="36"/>
        </w:rPr>
      </w:pPr>
      <w:r>
        <w:rPr>
          <w:b/>
          <w:bCs/>
          <w:sz w:val="36"/>
          <w:szCs w:val="36"/>
        </w:rPr>
        <w:br w:type="page"/>
      </w:r>
      <w:r>
        <w:rPr>
          <w:b/>
          <w:bCs/>
          <w:sz w:val="36"/>
          <w:szCs w:val="36"/>
        </w:rPr>
        <w:lastRenderedPageBreak/>
        <w:t>Section 3</w:t>
      </w:r>
      <w:r w:rsidRPr="00B14E6C">
        <w:rPr>
          <w:b/>
          <w:bCs/>
          <w:sz w:val="36"/>
          <w:szCs w:val="36"/>
        </w:rPr>
        <w:t>: Intravenous catheters</w:t>
      </w:r>
    </w:p>
    <w:p w:rsidR="00772410" w:rsidRPr="00BA2044" w:rsidRDefault="00772410" w:rsidP="00980F51">
      <w:pPr>
        <w:pStyle w:val="BodyTextIndent"/>
        <w:ind w:firstLine="0"/>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96D0E">
        <w:tc>
          <w:tcPr>
            <w:tcW w:w="9576" w:type="dxa"/>
            <w:gridSpan w:val="2"/>
            <w:shd w:val="clear" w:color="auto" w:fill="auto"/>
          </w:tcPr>
          <w:p w:rsidR="00772410" w:rsidRDefault="00772410" w:rsidP="00D501C2">
            <w:pPr>
              <w:pStyle w:val="BodyTextIndent"/>
              <w:ind w:firstLine="0"/>
              <w:rPr>
                <w:lang w:eastAsia="en-US"/>
              </w:rPr>
            </w:pPr>
            <w:r w:rsidRPr="008850A0">
              <w:rPr>
                <w:b/>
                <w:lang w:eastAsia="en-US"/>
              </w:rPr>
              <w:t xml:space="preserve">POST for </w:t>
            </w:r>
            <w:r>
              <w:rPr>
                <w:b/>
                <w:lang w:eastAsia="en-US"/>
              </w:rPr>
              <w:t>i</w:t>
            </w:r>
            <w:r w:rsidRPr="008850A0">
              <w:rPr>
                <w:b/>
                <w:lang w:eastAsia="en-US"/>
              </w:rPr>
              <w:t>n</w:t>
            </w:r>
            <w:r>
              <w:rPr>
                <w:b/>
                <w:lang w:eastAsia="en-US"/>
              </w:rPr>
              <w:t>travenous catheters:</w:t>
            </w:r>
            <w:r>
              <w:rPr>
                <w:lang w:eastAsia="en-US"/>
              </w:rPr>
              <w:t xml:space="preserve"> When you stay in a hospital, a </w:t>
            </w:r>
            <w:r w:rsidR="007C309A">
              <w:rPr>
                <w:lang w:eastAsia="en-US"/>
              </w:rPr>
              <w:t xml:space="preserve">doctor or nurse </w:t>
            </w:r>
            <w:r w:rsidR="00202E65">
              <w:rPr>
                <w:lang w:eastAsia="en-US"/>
              </w:rPr>
              <w:t>may stick a catheter in</w:t>
            </w:r>
            <w:r w:rsidR="00D501C2">
              <w:rPr>
                <w:lang w:eastAsia="en-US"/>
              </w:rPr>
              <w:t>to</w:t>
            </w:r>
            <w:r w:rsidR="00202E65">
              <w:rPr>
                <w:lang w:eastAsia="en-US"/>
              </w:rPr>
              <w:t xml:space="preserve"> your arm. </w:t>
            </w:r>
            <w:r>
              <w:rPr>
                <w:lang w:eastAsia="en-US"/>
              </w:rPr>
              <w:t xml:space="preserve">This is a needle with a </w:t>
            </w:r>
            <w:r w:rsidR="008D3997">
              <w:rPr>
                <w:lang w:eastAsia="en-US"/>
              </w:rPr>
              <w:t xml:space="preserve">short </w:t>
            </w:r>
            <w:r>
              <w:rPr>
                <w:lang w:eastAsia="en-US"/>
              </w:rPr>
              <w:t>tube attached</w:t>
            </w:r>
            <w:r w:rsidR="008D3997">
              <w:rPr>
                <w:lang w:eastAsia="en-US"/>
              </w:rPr>
              <w:t xml:space="preserve">. </w:t>
            </w:r>
            <w:r w:rsidR="002857DA">
              <w:rPr>
                <w:lang w:eastAsia="en-US"/>
              </w:rPr>
              <w:t>After sticking the needle into</w:t>
            </w:r>
            <w:r w:rsidR="00202E65">
              <w:rPr>
                <w:lang w:eastAsia="en-US"/>
              </w:rPr>
              <w:t xml:space="preserve"> a vein</w:t>
            </w:r>
            <w:r w:rsidR="002857DA">
              <w:rPr>
                <w:lang w:eastAsia="en-US"/>
              </w:rPr>
              <w:t xml:space="preserve">, the provider tapes the tube to your arm, where it </w:t>
            </w:r>
            <w:r w:rsidR="007C309A">
              <w:rPr>
                <w:lang w:eastAsia="en-US"/>
              </w:rPr>
              <w:t xml:space="preserve">can </w:t>
            </w:r>
            <w:r w:rsidR="002857DA">
              <w:rPr>
                <w:lang w:eastAsia="en-US"/>
              </w:rPr>
              <w:t>stay for several days.</w:t>
            </w:r>
            <w:r w:rsidR="002857DA">
              <w:rPr>
                <w:rStyle w:val="EndnoteReference"/>
                <w:lang w:eastAsia="en-US"/>
              </w:rPr>
              <w:endnoteReference w:id="63"/>
            </w:r>
            <w:r w:rsidR="002857DA">
              <w:rPr>
                <w:lang w:eastAsia="en-US"/>
              </w:rPr>
              <w:t xml:space="preserve"> </w:t>
            </w:r>
            <w:r w:rsidR="008D3997">
              <w:rPr>
                <w:lang w:eastAsia="en-US"/>
              </w:rPr>
              <w:t xml:space="preserve">The </w:t>
            </w:r>
            <w:r w:rsidR="002857DA">
              <w:rPr>
                <w:lang w:eastAsia="en-US"/>
              </w:rPr>
              <w:t xml:space="preserve">tube ends in a </w:t>
            </w:r>
            <w:r>
              <w:rPr>
                <w:lang w:eastAsia="en-US"/>
              </w:rPr>
              <w:t xml:space="preserve">port </w:t>
            </w:r>
            <w:r w:rsidR="002857DA">
              <w:rPr>
                <w:lang w:eastAsia="en-US"/>
              </w:rPr>
              <w:t xml:space="preserve">(closed by a plug </w:t>
            </w:r>
            <w:r>
              <w:rPr>
                <w:lang w:eastAsia="en-US"/>
              </w:rPr>
              <w:t>or valve</w:t>
            </w:r>
            <w:r w:rsidR="002857DA">
              <w:rPr>
                <w:lang w:eastAsia="en-US"/>
              </w:rPr>
              <w:t>)</w:t>
            </w:r>
            <w:r>
              <w:rPr>
                <w:lang w:eastAsia="en-US"/>
              </w:rPr>
              <w:t xml:space="preserve"> through which a </w:t>
            </w:r>
            <w:r w:rsidR="00D501C2">
              <w:rPr>
                <w:lang w:eastAsia="en-US"/>
              </w:rPr>
              <w:t xml:space="preserve">provider can </w:t>
            </w:r>
            <w:r>
              <w:rPr>
                <w:lang w:eastAsia="en-US"/>
              </w:rPr>
              <w:t>inject medicine into your vein.</w:t>
            </w:r>
          </w:p>
        </w:tc>
      </w:tr>
      <w:tr w:rsidR="00772410" w:rsidTr="00496D0E">
        <w:trPr>
          <w:trHeight w:val="872"/>
        </w:trPr>
        <w:tc>
          <w:tcPr>
            <w:tcW w:w="1638" w:type="dxa"/>
            <w:shd w:val="clear" w:color="auto" w:fill="auto"/>
          </w:tcPr>
          <w:p w:rsidR="00772410" w:rsidRPr="008850A0" w:rsidRDefault="00772410" w:rsidP="00496D0E">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Pr="00745EC8" w:rsidRDefault="00772410" w:rsidP="001F5EB4">
            <w:pPr>
              <w:pStyle w:val="BodyTextIndent"/>
              <w:ind w:firstLine="0"/>
              <w:rPr>
                <w:lang w:eastAsia="en-US"/>
              </w:rPr>
            </w:pPr>
            <w:r>
              <w:rPr>
                <w:lang w:eastAsia="en-US"/>
              </w:rPr>
              <w:t xml:space="preserve">If a </w:t>
            </w:r>
            <w:r w:rsidR="00202E65">
              <w:rPr>
                <w:lang w:eastAsia="en-US"/>
              </w:rPr>
              <w:t>d</w:t>
            </w:r>
            <w:r>
              <w:rPr>
                <w:lang w:eastAsia="en-US"/>
              </w:rPr>
              <w:t xml:space="preserve">octor </w:t>
            </w:r>
            <w:r w:rsidR="00202E65">
              <w:rPr>
                <w:lang w:eastAsia="en-US"/>
              </w:rPr>
              <w:t xml:space="preserve">or nurse </w:t>
            </w:r>
            <w:r>
              <w:rPr>
                <w:lang w:eastAsia="en-US"/>
              </w:rPr>
              <w:t xml:space="preserve">proposes to stick a catheter into a vein, ask if he or she could give you medicines through injections and/or orally instead. </w:t>
            </w:r>
          </w:p>
        </w:tc>
      </w:tr>
      <w:tr w:rsidR="00772410" w:rsidTr="00496D0E">
        <w:tc>
          <w:tcPr>
            <w:tcW w:w="1638" w:type="dxa"/>
            <w:shd w:val="clear" w:color="auto" w:fill="auto"/>
          </w:tcPr>
          <w:p w:rsidR="00772410" w:rsidRPr="008850A0" w:rsidRDefault="00772410" w:rsidP="00496D0E">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496D0E">
            <w:r>
              <w:t>(a) A disposable catheter does not cost much. Ask your provider to take a new disposable catheter from a sealed plastic bag opened in front of you.</w:t>
            </w:r>
          </w:p>
          <w:p w:rsidR="00772410" w:rsidRDefault="00772410" w:rsidP="00496D0E">
            <w:r>
              <w:t>(b) When the provider gives you medicine through the catheter, he</w:t>
            </w:r>
            <w:r w:rsidR="001F5EB4">
              <w:t xml:space="preserve"> or s</w:t>
            </w:r>
            <w:r>
              <w:t>he uses a syringe to inject it into the catheter tube. Ask the provider to use a new disposable syringe or to reuse the same one for you only (see Section 1).</w:t>
            </w:r>
          </w:p>
          <w:p w:rsidR="00772410" w:rsidRDefault="00772410" w:rsidP="00496D0E">
            <w:r>
              <w:t>(</w:t>
            </w:r>
            <w:proofErr w:type="gramStart"/>
            <w:r>
              <w:t>c</w:t>
            </w:r>
            <w:proofErr w:type="gramEnd"/>
            <w:r>
              <w:t>) Make sure the medicine the provider injects into the catheter comes from a single-dose vial, or a multi-dose vial set aside for you only (see Section 1).</w:t>
            </w:r>
          </w:p>
          <w:p w:rsidR="00772410" w:rsidRDefault="00772410" w:rsidP="00B0227D">
            <w:r>
              <w:t xml:space="preserve">(d) </w:t>
            </w:r>
            <w:r w:rsidR="00B0227D">
              <w:t>T</w:t>
            </w:r>
            <w:r>
              <w:t xml:space="preserve">he provider will inject saline through the catheter from time to time, so </w:t>
            </w:r>
            <w:r w:rsidR="00B0227D">
              <w:t xml:space="preserve">it does </w:t>
            </w:r>
            <w:r>
              <w:t>not get clogged. Make sure the saline comes from a bottle for you only. You can buy a bottle to keep by your bed.</w:t>
            </w:r>
          </w:p>
        </w:tc>
      </w:tr>
      <w:tr w:rsidR="00772410" w:rsidTr="00496D0E">
        <w:tc>
          <w:tcPr>
            <w:tcW w:w="1638" w:type="dxa"/>
            <w:shd w:val="clear" w:color="auto" w:fill="auto"/>
          </w:tcPr>
          <w:p w:rsidR="00772410" w:rsidRPr="008850A0" w:rsidRDefault="00772410" w:rsidP="00496D0E">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496D0E">
            <w:r>
              <w:t>This is not relevant. Avoid, or use disposables.</w:t>
            </w:r>
          </w:p>
        </w:tc>
      </w:tr>
      <w:tr w:rsidR="00772410" w:rsidTr="00496D0E">
        <w:tc>
          <w:tcPr>
            <w:tcW w:w="1638" w:type="dxa"/>
            <w:shd w:val="clear" w:color="auto" w:fill="auto"/>
          </w:tcPr>
          <w:p w:rsidR="00772410" w:rsidRPr="008850A0" w:rsidRDefault="00772410" w:rsidP="00496D0E">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496D0E">
            <w:pPr>
              <w:autoSpaceDE w:val="0"/>
              <w:autoSpaceDN w:val="0"/>
              <w:adjustRightInd w:val="0"/>
            </w:pPr>
            <w:r>
              <w:t>This is not relevant. Avoid, or use disposables.</w:t>
            </w:r>
          </w:p>
        </w:tc>
      </w:tr>
    </w:tbl>
    <w:p w:rsidR="00772410" w:rsidRDefault="00772410" w:rsidP="00980F51">
      <w:pPr>
        <w:pStyle w:val="BodyTextIndent"/>
        <w:ind w:firstLine="0"/>
      </w:pPr>
    </w:p>
    <w:p w:rsidR="00772410" w:rsidRPr="007E6DAC" w:rsidRDefault="00772410" w:rsidP="00980F51">
      <w:pPr>
        <w:pStyle w:val="BodyTextIndent"/>
        <w:ind w:firstLine="0"/>
        <w:rPr>
          <w:b/>
        </w:rPr>
      </w:pPr>
      <w:r w:rsidRPr="007E6DAC">
        <w:rPr>
          <w:b/>
        </w:rPr>
        <w:t xml:space="preserve">Additional information on </w:t>
      </w:r>
      <w:r>
        <w:rPr>
          <w:b/>
        </w:rPr>
        <w:t>intravenous catheters</w:t>
      </w:r>
    </w:p>
    <w:p w:rsidR="00772410" w:rsidRDefault="00202E65" w:rsidP="00202E65">
      <w:pPr>
        <w:pStyle w:val="BodyTextIndent"/>
      </w:pPr>
      <w:r>
        <w:rPr>
          <w:b/>
        </w:rPr>
        <w:t>Contaminated syringes, multi-dose vials, and saline bottles:</w:t>
      </w:r>
      <w:r w:rsidR="00772410">
        <w:t xml:space="preserve"> Intravenous catheters have all the risks that you get with infusions, plus additional risks. A lot o</w:t>
      </w:r>
      <w:r w:rsidR="00021F45">
        <w:t xml:space="preserve">f doctors and nurses think </w:t>
      </w:r>
      <w:r w:rsidR="00772410">
        <w:t xml:space="preserve">the port at the end of a catheter is sterile, which is not at all so. Thinking it is safe, many doctors and nurses reuse the same syringe to put medicine into catheters for one patient after another, </w:t>
      </w:r>
      <w:r w:rsidR="00B0227D">
        <w:t xml:space="preserve">as well as to take </w:t>
      </w:r>
      <w:r w:rsidR="00772410">
        <w:t xml:space="preserve">medicine from multi-dose vials. Thus, with catheters you have to worry not only about the needle and tube, but also about </w:t>
      </w:r>
      <w:r w:rsidR="00B0227D">
        <w:t xml:space="preserve">contaminated </w:t>
      </w:r>
      <w:r w:rsidR="00772410">
        <w:t xml:space="preserve">syringes and multi-dose vials. </w:t>
      </w:r>
    </w:p>
    <w:p w:rsidR="00772410" w:rsidRDefault="00772410" w:rsidP="00980F51">
      <w:pPr>
        <w:pStyle w:val="BodyTextIndent"/>
      </w:pPr>
      <w:r>
        <w:t>Because catheters can get clogged when they are not used, nurses will often inject saline solution to keep them open</w:t>
      </w:r>
      <w:r w:rsidR="002857DA">
        <w:t>. T</w:t>
      </w:r>
      <w:r>
        <w:t xml:space="preserve">he syringe to do this may be reused, and the saline </w:t>
      </w:r>
      <w:r w:rsidR="002857DA">
        <w:t xml:space="preserve">may </w:t>
      </w:r>
      <w:r>
        <w:t>come from a bottle used for many patients (like a multi-dose vial).</w:t>
      </w:r>
      <w:r w:rsidR="002857DA">
        <w:t xml:space="preserve"> If so, both are dangerous.</w:t>
      </w:r>
    </w:p>
    <w:p w:rsidR="00772410" w:rsidRPr="00FB4BD2" w:rsidRDefault="00772410" w:rsidP="00980F51">
      <w:pPr>
        <w:pStyle w:val="BodyTextIndent"/>
        <w:ind w:firstLine="0"/>
      </w:pPr>
      <w:r>
        <w:tab/>
        <w:t>Because of all these risks, you are generally safer taking injections from time-to-time rather than having a catheter. Whether or not you will have a catheter is something you might have to work out with your doctor. So be ready to discuss.</w:t>
      </w:r>
    </w:p>
    <w:p w:rsidR="00D501C2" w:rsidRPr="00D501C2" w:rsidRDefault="00D501C2" w:rsidP="00980F51">
      <w:pPr>
        <w:pStyle w:val="BodyTextIndent"/>
        <w:ind w:firstLine="0"/>
        <w:jc w:val="center"/>
        <w:rPr>
          <w:bCs/>
        </w:rPr>
      </w:pPr>
    </w:p>
    <w:p w:rsidR="00D501C2" w:rsidRDefault="00D501C2" w:rsidP="00D501C2">
      <w:pPr>
        <w:pStyle w:val="BodyTextIndent"/>
        <w:ind w:firstLine="0"/>
        <w:rPr>
          <w:b/>
        </w:rPr>
      </w:pPr>
      <w:r w:rsidRPr="000C1F30">
        <w:rPr>
          <w:b/>
        </w:rPr>
        <w:t>Risk</w:t>
      </w:r>
      <w:r>
        <w:rPr>
          <w:b/>
        </w:rPr>
        <w:t xml:space="preserve"> </w:t>
      </w:r>
      <w:proofErr w:type="gramStart"/>
      <w:r>
        <w:rPr>
          <w:b/>
        </w:rPr>
        <w:t xml:space="preserve">to </w:t>
      </w:r>
      <w:r w:rsidR="007555D9">
        <w:rPr>
          <w:b/>
        </w:rPr>
        <w:t>get</w:t>
      </w:r>
      <w:proofErr w:type="gramEnd"/>
      <w:r w:rsidR="007555D9">
        <w:rPr>
          <w:b/>
        </w:rPr>
        <w:t xml:space="preserve"> HIV from a </w:t>
      </w:r>
      <w:r>
        <w:rPr>
          <w:b/>
        </w:rPr>
        <w:t>catheter</w:t>
      </w:r>
    </w:p>
    <w:p w:rsidR="000B7F50" w:rsidRDefault="00D501C2" w:rsidP="00742711">
      <w:pPr>
        <w:pStyle w:val="BodyTextIndent"/>
      </w:pPr>
      <w:r>
        <w:t xml:space="preserve">If </w:t>
      </w:r>
      <w:r w:rsidR="007555D9">
        <w:t xml:space="preserve">your provider takes </w:t>
      </w:r>
      <w:r>
        <w:t xml:space="preserve">a catheter </w:t>
      </w:r>
      <w:r w:rsidR="00742711">
        <w:t xml:space="preserve">(needle and tube) </w:t>
      </w:r>
      <w:r w:rsidR="007555D9">
        <w:t>from a</w:t>
      </w:r>
      <w:r>
        <w:t>n HIV-positive patient</w:t>
      </w:r>
      <w:r w:rsidR="007555D9">
        <w:t xml:space="preserve">, and then with no effort to clean reuses it on you, your </w:t>
      </w:r>
      <w:r>
        <w:t xml:space="preserve">risk to </w:t>
      </w:r>
      <w:r w:rsidR="007555D9">
        <w:t xml:space="preserve">get HIV from the catheter </w:t>
      </w:r>
      <w:r w:rsidR="00021F45">
        <w:t xml:space="preserve">may be estimated </w:t>
      </w:r>
      <w:r w:rsidR="00021F45">
        <w:lastRenderedPageBreak/>
        <w:t xml:space="preserve">at </w:t>
      </w:r>
      <w:r w:rsidR="007555D9">
        <w:t xml:space="preserve">10%. </w:t>
      </w:r>
      <w:r w:rsidR="00742711">
        <w:t xml:space="preserve">But even if </w:t>
      </w:r>
      <w:r w:rsidR="007555D9">
        <w:t xml:space="preserve">you </w:t>
      </w:r>
      <w:r w:rsidR="00742711">
        <w:t xml:space="preserve">get a new catheter, </w:t>
      </w:r>
      <w:r w:rsidR="007555D9">
        <w:t>you</w:t>
      </w:r>
      <w:r w:rsidR="001F5EB4">
        <w:t xml:space="preserve"> are at risk for </w:t>
      </w:r>
      <w:r w:rsidR="007555D9">
        <w:t xml:space="preserve">HIV </w:t>
      </w:r>
      <w:r w:rsidR="00E45827">
        <w:t>if your provider</w:t>
      </w:r>
      <w:r w:rsidR="001F5EB4">
        <w:t xml:space="preserve"> re</w:t>
      </w:r>
      <w:r w:rsidR="007555D9">
        <w:t>use</w:t>
      </w:r>
      <w:r w:rsidR="001F5EB4">
        <w:t>s</w:t>
      </w:r>
      <w:r w:rsidR="00E45827">
        <w:t xml:space="preserve"> </w:t>
      </w:r>
      <w:r w:rsidR="007555D9">
        <w:t>syringe</w:t>
      </w:r>
      <w:r w:rsidR="001F5EB4">
        <w:t>s to inject medicines and saline into one catheter after another, and takes medicine and saline from multi-dose vials.</w:t>
      </w:r>
    </w:p>
    <w:p w:rsidR="00772410" w:rsidRPr="00742711" w:rsidRDefault="000B7F50" w:rsidP="000B7F50">
      <w:pPr>
        <w:pStyle w:val="BodyTextIndent"/>
      </w:pPr>
      <w:r>
        <w:t xml:space="preserve">If the catheter is new, if the provider uses </w:t>
      </w:r>
      <w:r w:rsidR="001F5EB4">
        <w:t xml:space="preserve">new </w:t>
      </w:r>
      <w:r>
        <w:t>syringe</w:t>
      </w:r>
      <w:r w:rsidR="00E45827">
        <w:t>s</w:t>
      </w:r>
      <w:r>
        <w:t xml:space="preserve"> for you, and if the provider takes medicines and saline from new vials and bottles set aside for you, you have no risk to get HIV from the catheter. </w:t>
      </w:r>
      <w:r w:rsidR="00772410">
        <w:rPr>
          <w:bCs/>
          <w:sz w:val="32"/>
          <w:szCs w:val="32"/>
        </w:rPr>
        <w:br w:type="page"/>
      </w:r>
      <w:r w:rsidR="00772410">
        <w:rPr>
          <w:b/>
          <w:bCs/>
          <w:sz w:val="36"/>
          <w:szCs w:val="36"/>
        </w:rPr>
        <w:lastRenderedPageBreak/>
        <w:t>Section 4</w:t>
      </w:r>
      <w:r w:rsidR="00772410" w:rsidRPr="00B14E6C">
        <w:rPr>
          <w:b/>
          <w:bCs/>
          <w:sz w:val="36"/>
          <w:szCs w:val="36"/>
        </w:rPr>
        <w:t>: Blood tests</w:t>
      </w:r>
    </w:p>
    <w:p w:rsidR="00772410" w:rsidRDefault="00772410">
      <w:pPr>
        <w:pStyle w:val="Heading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87871">
        <w:tc>
          <w:tcPr>
            <w:tcW w:w="9576" w:type="dxa"/>
            <w:gridSpan w:val="2"/>
            <w:shd w:val="clear" w:color="auto" w:fill="auto"/>
          </w:tcPr>
          <w:p w:rsidR="00772410" w:rsidRPr="00742711" w:rsidRDefault="00772410" w:rsidP="00742711">
            <w:pPr>
              <w:pStyle w:val="BodyTextIndent"/>
              <w:ind w:firstLine="0"/>
              <w:rPr>
                <w:lang w:eastAsia="en-US"/>
              </w:rPr>
            </w:pPr>
            <w:r w:rsidRPr="008850A0">
              <w:rPr>
                <w:b/>
                <w:lang w:eastAsia="en-US"/>
              </w:rPr>
              <w:t xml:space="preserve">POST for </w:t>
            </w:r>
            <w:r>
              <w:rPr>
                <w:b/>
                <w:lang w:eastAsia="en-US"/>
              </w:rPr>
              <w:t>blood tests</w:t>
            </w:r>
            <w:r w:rsidR="00742711">
              <w:rPr>
                <w:b/>
                <w:lang w:eastAsia="en-US"/>
              </w:rPr>
              <w:t xml:space="preserve">: </w:t>
            </w:r>
            <w:r w:rsidR="00742711">
              <w:rPr>
                <w:lang w:eastAsia="en-US"/>
              </w:rPr>
              <w:t>Depending on how much blood is needed for a test, a provider may use a needle and syringe or vacutainer (see below) to take several cubic centimetres of blood from a vein, or use a lancet to take several drops of blood from a finger.</w:t>
            </w:r>
          </w:p>
        </w:tc>
      </w:tr>
      <w:tr w:rsidR="00772410" w:rsidTr="00C04040">
        <w:tc>
          <w:tcPr>
            <w:tcW w:w="163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487871">
            <w:pPr>
              <w:pStyle w:val="BodyTextIndent"/>
              <w:ind w:firstLine="0"/>
              <w:rPr>
                <w:lang w:eastAsia="en-US"/>
              </w:rPr>
            </w:pPr>
            <w:r>
              <w:rPr>
                <w:bCs/>
                <w:lang w:eastAsia="en-US"/>
              </w:rPr>
              <w:t xml:space="preserve">(a) </w:t>
            </w:r>
            <w:r w:rsidRPr="0058494B">
              <w:rPr>
                <w:bCs/>
                <w:lang w:eastAsia="en-US"/>
              </w:rPr>
              <w:t>Avoid unnecessary tests.</w:t>
            </w:r>
            <w:r>
              <w:rPr>
                <w:b/>
                <w:bCs/>
                <w:lang w:eastAsia="en-US"/>
              </w:rPr>
              <w:t xml:space="preserve"> </w:t>
            </w:r>
            <w:r>
              <w:rPr>
                <w:lang w:eastAsia="en-US"/>
              </w:rPr>
              <w:t>Ask your doctor the purpose of each test that he or she recommends.</w:t>
            </w:r>
          </w:p>
          <w:p w:rsidR="00772410" w:rsidRDefault="00772410" w:rsidP="00C21ABF">
            <w:pPr>
              <w:pStyle w:val="BodyTextIndent"/>
              <w:ind w:firstLine="0"/>
              <w:rPr>
                <w:lang w:eastAsia="en-US"/>
              </w:rPr>
            </w:pPr>
            <w:r>
              <w:rPr>
                <w:lang w:eastAsia="en-US"/>
              </w:rPr>
              <w:t>(b) Keep your test results and records safe, so you can avoid repeat tests when going for further treatment.</w:t>
            </w:r>
          </w:p>
          <w:p w:rsidR="00742711" w:rsidRPr="008850A0" w:rsidRDefault="00742711" w:rsidP="00C21ABF">
            <w:pPr>
              <w:pStyle w:val="BodyTextIndent"/>
              <w:ind w:firstLine="0"/>
              <w:rPr>
                <w:b/>
                <w:bCs/>
                <w:lang w:eastAsia="en-US"/>
              </w:rPr>
            </w:pPr>
            <w:r>
              <w:rPr>
                <w:lang w:eastAsia="en-US"/>
              </w:rPr>
              <w:t>(c) If a provider wants to take blood from a vein, ask if the test can be done with several drops of blood from a finger.</w:t>
            </w:r>
          </w:p>
        </w:tc>
      </w:tr>
      <w:tr w:rsidR="00772410" w:rsidTr="00C04040">
        <w:tc>
          <w:tcPr>
            <w:tcW w:w="163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42711" w:rsidRDefault="00742711" w:rsidP="00742711">
            <w:r>
              <w:rPr>
                <w:bCs/>
              </w:rPr>
              <w:t>(a) If the provider takes blood from a vein, en</w:t>
            </w:r>
            <w:r w:rsidR="00772410" w:rsidRPr="0058494B">
              <w:rPr>
                <w:bCs/>
              </w:rPr>
              <w:t xml:space="preserve">sure that </w:t>
            </w:r>
            <w:r>
              <w:rPr>
                <w:bCs/>
              </w:rPr>
              <w:t xml:space="preserve">he or she uses </w:t>
            </w:r>
            <w:r w:rsidR="00772410" w:rsidRPr="0058494B">
              <w:rPr>
                <w:bCs/>
              </w:rPr>
              <w:t xml:space="preserve">new syringes </w:t>
            </w:r>
            <w:r>
              <w:rPr>
                <w:bCs/>
              </w:rPr>
              <w:t xml:space="preserve">and needles </w:t>
            </w:r>
            <w:r w:rsidR="00772410" w:rsidRPr="0058494B">
              <w:rPr>
                <w:bCs/>
              </w:rPr>
              <w:t>or vacutainers</w:t>
            </w:r>
            <w:r>
              <w:rPr>
                <w:bCs/>
              </w:rPr>
              <w:t xml:space="preserve"> (see below</w:t>
            </w:r>
            <w:r w:rsidR="00772410" w:rsidRPr="0058494B">
              <w:rPr>
                <w:bCs/>
              </w:rPr>
              <w:t xml:space="preserve">) </w:t>
            </w:r>
            <w:r>
              <w:rPr>
                <w:bCs/>
              </w:rPr>
              <w:t>t</w:t>
            </w:r>
            <w:r w:rsidR="00772410" w:rsidRPr="0058494B">
              <w:rPr>
                <w:bCs/>
              </w:rPr>
              <w:t>aken from a sealed package in front of you</w:t>
            </w:r>
            <w:r w:rsidR="00772410" w:rsidRPr="0058494B">
              <w:t xml:space="preserve">. You may buy and bring </w:t>
            </w:r>
            <w:proofErr w:type="gramStart"/>
            <w:r w:rsidR="00772410" w:rsidRPr="0058494B">
              <w:t>these</w:t>
            </w:r>
            <w:proofErr w:type="gramEnd"/>
            <w:r w:rsidR="00772410" w:rsidRPr="0058494B">
              <w:t xml:space="preserve"> yourself, or the doctor may </w:t>
            </w:r>
            <w:r w:rsidR="001F5EB4">
              <w:t xml:space="preserve">have </w:t>
            </w:r>
            <w:r>
              <w:t xml:space="preserve">a supply on hand. </w:t>
            </w:r>
          </w:p>
          <w:p w:rsidR="00772410" w:rsidRPr="0058494B" w:rsidRDefault="00742711" w:rsidP="00742711">
            <w:r>
              <w:t>(b) If the provider takes blood from a finger (or toe), ensure that he or she uses a new lancet taken from a sealed package</w:t>
            </w:r>
            <w:r w:rsidR="00772410" w:rsidRPr="0058494B">
              <w:t>.</w:t>
            </w:r>
          </w:p>
        </w:tc>
      </w:tr>
      <w:tr w:rsidR="00772410" w:rsidTr="00C04040">
        <w:tc>
          <w:tcPr>
            <w:tcW w:w="163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7938" w:type="dxa"/>
            <w:shd w:val="clear" w:color="auto" w:fill="auto"/>
          </w:tcPr>
          <w:p w:rsidR="00772410" w:rsidRPr="0058494B" w:rsidRDefault="00772410" w:rsidP="00742711">
            <w:r w:rsidRPr="0058494B">
              <w:rPr>
                <w:bCs/>
              </w:rPr>
              <w:t xml:space="preserve">If you know or suspect that a lancet has not been sterilized after previous use, you may sterilize it by holding it in a flame for several seconds until the metal </w:t>
            </w:r>
            <w:r w:rsidR="00742711">
              <w:rPr>
                <w:bCs/>
              </w:rPr>
              <w:t xml:space="preserve">is hot enough to burn you, </w:t>
            </w:r>
            <w:r w:rsidRPr="0058494B">
              <w:rPr>
                <w:bCs/>
              </w:rPr>
              <w:t>and then air cooling it before use.</w:t>
            </w:r>
          </w:p>
        </w:tc>
      </w:tr>
      <w:tr w:rsidR="00772410" w:rsidTr="00C04040">
        <w:tc>
          <w:tcPr>
            <w:tcW w:w="163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745EC8">
            <w:pPr>
              <w:autoSpaceDE w:val="0"/>
              <w:autoSpaceDN w:val="0"/>
              <w:adjustRightInd w:val="0"/>
            </w:pPr>
            <w:r>
              <w:t>Not applicable. Syringes, vacutainers, needles, and lancets are all so cheap that you should insist on new disposables for every test.</w:t>
            </w:r>
          </w:p>
        </w:tc>
      </w:tr>
    </w:tbl>
    <w:p w:rsidR="00772410" w:rsidRDefault="00772410" w:rsidP="00FB4BD2"/>
    <w:p w:rsidR="00772410" w:rsidRPr="00CB7F97" w:rsidRDefault="00772410" w:rsidP="00FB4BD2">
      <w:pPr>
        <w:rPr>
          <w:b/>
        </w:rPr>
      </w:pPr>
      <w:r w:rsidRPr="00CB7F97">
        <w:rPr>
          <w:b/>
        </w:rPr>
        <w:t>Additional information about blood tests</w:t>
      </w:r>
    </w:p>
    <w:p w:rsidR="00772410" w:rsidRDefault="00772410" w:rsidP="008E2697">
      <w:pPr>
        <w:pStyle w:val="BodyTextIndent"/>
      </w:pPr>
      <w:r w:rsidRPr="008E2697">
        <w:rPr>
          <w:b/>
        </w:rPr>
        <w:t>Collecting blood from a vein</w:t>
      </w:r>
      <w:r>
        <w:t xml:space="preserve">: Some tests, such as for syphilis, require several cubic centimeters of blood, which is collected from a vein. For adults, blood from a vein – venous blood – is usually taken from the arm. </w:t>
      </w:r>
    </w:p>
    <w:p w:rsidR="00772410" w:rsidRDefault="00772410" w:rsidP="008E2697">
      <w:pPr>
        <w:pStyle w:val="BodyTextIndent"/>
      </w:pPr>
      <w:r>
        <w:t xml:space="preserve">Venous blood is often collected with a syringe and needle. Venous blood may also be collected with a vacutainer – a small glass vial with a rubber cover, and with the air sucked out to create a vacuum – and a special needle with points at both ends; one end of the needle is put into </w:t>
      </w:r>
      <w:r w:rsidR="00021F45">
        <w:t>a</w:t>
      </w:r>
      <w:r>
        <w:t xml:space="preserve"> vein, and the other end punctures the rubber cover of the vacutainer.</w:t>
      </w:r>
    </w:p>
    <w:p w:rsidR="00772410" w:rsidRDefault="00772410" w:rsidP="00920E4F">
      <w:pPr>
        <w:pStyle w:val="BodyTextIndent"/>
      </w:pPr>
      <w:r w:rsidRPr="008E2697">
        <w:rPr>
          <w:b/>
        </w:rPr>
        <w:t>Collecting blood from a finger or toe</w:t>
      </w:r>
      <w:r>
        <w:t>: For some tests, such as for malaria parasites, several drops of blood may be collected from a finger prick (or toe prick for babies) using a lancet.</w:t>
      </w:r>
    </w:p>
    <w:p w:rsidR="00742711" w:rsidRDefault="00742711" w:rsidP="00920E4F">
      <w:pPr>
        <w:pStyle w:val="BodyTextIndent"/>
        <w:ind w:firstLine="0"/>
      </w:pPr>
    </w:p>
    <w:p w:rsidR="00742711" w:rsidRDefault="00772410" w:rsidP="00920E4F">
      <w:pPr>
        <w:pStyle w:val="BodyTextIndent"/>
        <w:ind w:firstLine="0"/>
      </w:pPr>
      <w:r w:rsidRPr="00920E4F">
        <w:rPr>
          <w:b/>
        </w:rPr>
        <w:t xml:space="preserve">Risk </w:t>
      </w:r>
      <w:proofErr w:type="gramStart"/>
      <w:r w:rsidRPr="00920E4F">
        <w:rPr>
          <w:b/>
        </w:rPr>
        <w:t xml:space="preserve">to </w:t>
      </w:r>
      <w:r w:rsidR="003D5D23">
        <w:rPr>
          <w:b/>
        </w:rPr>
        <w:t>get</w:t>
      </w:r>
      <w:proofErr w:type="gramEnd"/>
      <w:r w:rsidR="003D5D23">
        <w:rPr>
          <w:b/>
        </w:rPr>
        <w:t xml:space="preserve"> </w:t>
      </w:r>
      <w:r w:rsidRPr="00920E4F">
        <w:rPr>
          <w:b/>
        </w:rPr>
        <w:t xml:space="preserve">HIV </w:t>
      </w:r>
      <w:r w:rsidR="003D5D23">
        <w:rPr>
          <w:b/>
        </w:rPr>
        <w:t xml:space="preserve">from a </w:t>
      </w:r>
      <w:r w:rsidRPr="00920E4F">
        <w:rPr>
          <w:b/>
        </w:rPr>
        <w:t>blood test</w:t>
      </w:r>
      <w:r>
        <w:t xml:space="preserve"> </w:t>
      </w:r>
    </w:p>
    <w:p w:rsidR="00772410" w:rsidRDefault="00772410" w:rsidP="00742711">
      <w:pPr>
        <w:pStyle w:val="BodyTextIndent"/>
      </w:pPr>
      <w:r>
        <w:t xml:space="preserve">If </w:t>
      </w:r>
      <w:r w:rsidR="00742711">
        <w:t xml:space="preserve">a </w:t>
      </w:r>
      <w:r>
        <w:t xml:space="preserve">provider </w:t>
      </w:r>
      <w:r w:rsidR="00E4115B">
        <w:t>reuses a</w:t>
      </w:r>
      <w:r>
        <w:t xml:space="preserve"> syringe and needle </w:t>
      </w:r>
      <w:r w:rsidR="00E4115B">
        <w:t>from an</w:t>
      </w:r>
      <w:r w:rsidR="00742711">
        <w:t xml:space="preserve"> HIV-positive patient</w:t>
      </w:r>
      <w:r w:rsidR="00E4115B">
        <w:t xml:space="preserve"> without any effort to clean to d</w:t>
      </w:r>
      <w:r w:rsidR="003D5D23">
        <w:t xml:space="preserve">raw blood from your vein, your risk to get HIV may be </w:t>
      </w:r>
      <w:r w:rsidR="00742711">
        <w:t>estimated at</w:t>
      </w:r>
      <w:r>
        <w:t xml:space="preserve"> 3%-10%</w:t>
      </w:r>
      <w:r w:rsidR="003D5D23">
        <w:t xml:space="preserve"> (this is </w:t>
      </w:r>
      <w:r w:rsidR="00742711">
        <w:t xml:space="preserve">similar to </w:t>
      </w:r>
      <w:r w:rsidR="00E4115B">
        <w:t xml:space="preserve">the risk from an </w:t>
      </w:r>
      <w:r w:rsidR="00742711">
        <w:t>intravenous injection</w:t>
      </w:r>
      <w:r w:rsidR="003D5D23">
        <w:t xml:space="preserve">; </w:t>
      </w:r>
      <w:r>
        <w:t xml:space="preserve">Table 3). </w:t>
      </w:r>
    </w:p>
    <w:p w:rsidR="00772410" w:rsidRDefault="00772410">
      <w:pPr>
        <w:ind w:firstLine="720"/>
      </w:pPr>
      <w:r>
        <w:t xml:space="preserve">If </w:t>
      </w:r>
      <w:r w:rsidR="00742711">
        <w:t xml:space="preserve">a provider </w:t>
      </w:r>
      <w:r w:rsidR="00E4115B">
        <w:t>re</w:t>
      </w:r>
      <w:r w:rsidR="00742711">
        <w:t xml:space="preserve">uses a lancet from an HIV-positive patient, </w:t>
      </w:r>
      <w:r w:rsidR="00E4115B">
        <w:t xml:space="preserve">without any effort to clean, to take </w:t>
      </w:r>
      <w:r w:rsidR="003D5D23">
        <w:t>blood</w:t>
      </w:r>
      <w:r w:rsidR="00E4115B">
        <w:t xml:space="preserve"> from your finger</w:t>
      </w:r>
      <w:r w:rsidR="003D5D23">
        <w:t xml:space="preserve">, your </w:t>
      </w:r>
      <w:r w:rsidR="00742711">
        <w:t xml:space="preserve">estimated </w:t>
      </w:r>
      <w:r>
        <w:t xml:space="preserve">risk to </w:t>
      </w:r>
      <w:r w:rsidR="003D5D23">
        <w:t xml:space="preserve">get HIV is </w:t>
      </w:r>
      <w:r>
        <w:t>less than 1%. Although a finger-prick jab goes as deep as a deep needlestick accident, the lancet does not have a hollow core like a needle, so the risk is less than from an injection.</w:t>
      </w:r>
    </w:p>
    <w:p w:rsidR="00E4115B" w:rsidRDefault="00E4115B">
      <w:pPr>
        <w:ind w:firstLine="720"/>
      </w:pPr>
      <w:r>
        <w:lastRenderedPageBreak/>
        <w:t>If the provider uses a new syringe and needle, vacutainer, or lancet to take your blood, you have no risk to get HIV from the procedure.</w:t>
      </w:r>
    </w:p>
    <w:p w:rsidR="00772410" w:rsidRDefault="00772410">
      <w:pPr>
        <w:pStyle w:val="Heading3"/>
      </w:pPr>
    </w:p>
    <w:p w:rsidR="00742711" w:rsidRPr="00B02546" w:rsidRDefault="00742711" w:rsidP="00742711">
      <w:pPr>
        <w:rPr>
          <w:b/>
        </w:rPr>
      </w:pPr>
      <w:r w:rsidRPr="00B02546">
        <w:rPr>
          <w:b/>
        </w:rPr>
        <w:t>Evidence that blood tests have infected people with HIV</w:t>
      </w:r>
    </w:p>
    <w:p w:rsidR="00742711" w:rsidRDefault="00742711" w:rsidP="00742711">
      <w:r>
        <w:tab/>
        <w:t xml:space="preserve">From national surveys in 10 African countries, </w:t>
      </w:r>
      <w:r w:rsidR="00021F45">
        <w:t xml:space="preserve">among women who gave birth in the 5 years, </w:t>
      </w:r>
      <w:r>
        <w:t xml:space="preserve">women </w:t>
      </w:r>
      <w:r w:rsidR="001F5EB4">
        <w:t xml:space="preserve">who gave venous blood for blood tests during </w:t>
      </w:r>
      <w:r>
        <w:t xml:space="preserve">antenatal care were 1.23 times more likely to have HIV infections </w:t>
      </w:r>
      <w:r w:rsidR="001F5EB4">
        <w:t xml:space="preserve">vs. </w:t>
      </w:r>
      <w:r>
        <w:t xml:space="preserve">women who </w:t>
      </w:r>
      <w:r w:rsidR="001F5EB4">
        <w:t xml:space="preserve">did not give blood for tests </w:t>
      </w:r>
      <w:r>
        <w:t>(see Table 5, below).</w:t>
      </w:r>
    </w:p>
    <w:p w:rsidR="00742711" w:rsidRDefault="00742711" w:rsidP="00742711"/>
    <w:p w:rsidR="00772410" w:rsidRDefault="00772410">
      <w:pPr>
        <w:pStyle w:val="BodyTextIndent"/>
        <w:ind w:firstLine="0"/>
        <w:rPr>
          <w:b/>
          <w:bCs/>
        </w:rPr>
      </w:pPr>
    </w:p>
    <w:p w:rsidR="00772410" w:rsidRPr="00B14E6C" w:rsidRDefault="00772410" w:rsidP="00B14E6C">
      <w:pPr>
        <w:pStyle w:val="BodyTextIndent"/>
        <w:ind w:firstLine="0"/>
        <w:jc w:val="center"/>
        <w:rPr>
          <w:b/>
          <w:bCs/>
          <w:sz w:val="36"/>
          <w:szCs w:val="36"/>
        </w:rPr>
      </w:pPr>
      <w:r>
        <w:rPr>
          <w:bCs/>
          <w:sz w:val="32"/>
          <w:szCs w:val="32"/>
        </w:rPr>
        <w:br w:type="page"/>
      </w:r>
      <w:r>
        <w:rPr>
          <w:b/>
          <w:bCs/>
          <w:sz w:val="36"/>
          <w:szCs w:val="36"/>
        </w:rPr>
        <w:lastRenderedPageBreak/>
        <w:t>Section 5</w:t>
      </w:r>
      <w:r w:rsidRPr="00B14E6C">
        <w:rPr>
          <w:b/>
          <w:bCs/>
          <w:sz w:val="36"/>
          <w:szCs w:val="36"/>
        </w:rPr>
        <w:t>: Dental care</w:t>
      </w:r>
    </w:p>
    <w:p w:rsidR="00772410" w:rsidRDefault="00772410">
      <w:pPr>
        <w:pStyle w:val="BodyTextIndent"/>
        <w:ind w:firstLine="0"/>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87871">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dental care</w:t>
            </w:r>
          </w:p>
        </w:tc>
      </w:tr>
      <w:tr w:rsidR="00772410" w:rsidTr="00C04040">
        <w:tc>
          <w:tcPr>
            <w:tcW w:w="163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487871">
            <w:pPr>
              <w:pStyle w:val="BodyTextIndent"/>
              <w:ind w:firstLine="0"/>
              <w:rPr>
                <w:bCs/>
                <w:lang w:eastAsia="en-US"/>
              </w:rPr>
            </w:pPr>
            <w:r>
              <w:rPr>
                <w:bCs/>
                <w:lang w:eastAsia="en-US"/>
              </w:rPr>
              <w:t xml:space="preserve">(a) If you are not 100% sure that your dentist sterilizes all instruments, including hand-pieces (that hold and turn drill bits), avoid </w:t>
            </w:r>
            <w:r w:rsidR="001F5EB4">
              <w:rPr>
                <w:bCs/>
                <w:lang w:eastAsia="en-US"/>
              </w:rPr>
              <w:t xml:space="preserve">dental </w:t>
            </w:r>
            <w:r>
              <w:rPr>
                <w:bCs/>
                <w:lang w:eastAsia="en-US"/>
              </w:rPr>
              <w:t>care as much as you can.</w:t>
            </w:r>
          </w:p>
          <w:p w:rsidR="00772410" w:rsidRDefault="00772410" w:rsidP="00487871">
            <w:pPr>
              <w:pStyle w:val="BodyTextIndent"/>
              <w:ind w:firstLine="0"/>
              <w:rPr>
                <w:bCs/>
                <w:lang w:eastAsia="en-US"/>
              </w:rPr>
            </w:pPr>
            <w:r>
              <w:rPr>
                <w:bCs/>
                <w:lang w:eastAsia="en-US"/>
              </w:rPr>
              <w:t>(b) Take care of your teeth to avoid cavities.</w:t>
            </w:r>
          </w:p>
          <w:p w:rsidR="00772410" w:rsidRPr="009306BC" w:rsidRDefault="00772410" w:rsidP="0028090A">
            <w:pPr>
              <w:pStyle w:val="BodyTextIndent"/>
              <w:ind w:firstLine="0"/>
              <w:rPr>
                <w:bCs/>
                <w:lang w:eastAsia="en-US"/>
              </w:rPr>
            </w:pPr>
            <w:r>
              <w:rPr>
                <w:bCs/>
                <w:lang w:eastAsia="en-US"/>
              </w:rPr>
              <w:t>(c) Don’t fill baby teeth, which will soon fall out.</w:t>
            </w:r>
          </w:p>
        </w:tc>
      </w:tr>
      <w:tr w:rsidR="00772410" w:rsidTr="00C04040">
        <w:tc>
          <w:tcPr>
            <w:tcW w:w="163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58494B">
            <w:pPr>
              <w:pStyle w:val="BodyTextIndent"/>
              <w:ind w:firstLine="0"/>
              <w:rPr>
                <w:lang w:eastAsia="en-US"/>
              </w:rPr>
            </w:pPr>
            <w:r w:rsidRPr="008D04EF">
              <w:rPr>
                <w:bCs/>
                <w:lang w:eastAsia="en-US"/>
              </w:rPr>
              <w:t xml:space="preserve">(a) </w:t>
            </w:r>
            <w:r>
              <w:rPr>
                <w:bCs/>
                <w:lang w:eastAsia="en-US"/>
              </w:rPr>
              <w:t>For injections of local anaesthetic, u</w:t>
            </w:r>
            <w:r w:rsidRPr="008D04EF">
              <w:rPr>
                <w:bCs/>
                <w:lang w:eastAsia="en-US"/>
              </w:rPr>
              <w:t>se a new disposable syringe and needle from a sealed package</w:t>
            </w:r>
            <w:r>
              <w:rPr>
                <w:bCs/>
                <w:lang w:eastAsia="en-US"/>
              </w:rPr>
              <w:t xml:space="preserve"> (see </w:t>
            </w:r>
            <w:r w:rsidR="007D08FF">
              <w:rPr>
                <w:bCs/>
                <w:lang w:eastAsia="en-US"/>
              </w:rPr>
              <w:t>Section</w:t>
            </w:r>
            <w:r>
              <w:rPr>
                <w:bCs/>
                <w:lang w:eastAsia="en-US"/>
              </w:rPr>
              <w:t xml:space="preserve"> 1).</w:t>
            </w:r>
          </w:p>
          <w:p w:rsidR="00772410" w:rsidRDefault="00772410" w:rsidP="00335563">
            <w:pPr>
              <w:pStyle w:val="BodyTextIndent"/>
              <w:ind w:firstLine="0"/>
              <w:rPr>
                <w:bCs/>
                <w:lang w:eastAsia="en-US"/>
              </w:rPr>
            </w:pPr>
            <w:r w:rsidRPr="008D04EF">
              <w:rPr>
                <w:bCs/>
                <w:lang w:eastAsia="en-US"/>
              </w:rPr>
              <w:t>(b) If you take an injection of local an</w:t>
            </w:r>
            <w:r>
              <w:rPr>
                <w:bCs/>
                <w:lang w:eastAsia="en-US"/>
              </w:rPr>
              <w:t>a</w:t>
            </w:r>
            <w:r w:rsidRPr="008D04EF">
              <w:rPr>
                <w:bCs/>
                <w:lang w:eastAsia="en-US"/>
              </w:rPr>
              <w:t>esthetic, arrange for the dentist to use a single-dose vial</w:t>
            </w:r>
            <w:r>
              <w:rPr>
                <w:bCs/>
                <w:lang w:eastAsia="en-US"/>
              </w:rPr>
              <w:t xml:space="preserve">, or to </w:t>
            </w:r>
            <w:r w:rsidRPr="008D04EF">
              <w:rPr>
                <w:bCs/>
                <w:lang w:eastAsia="en-US"/>
              </w:rPr>
              <w:t xml:space="preserve">open a new multi-dose vial </w:t>
            </w:r>
            <w:r>
              <w:rPr>
                <w:bCs/>
                <w:lang w:eastAsia="en-US"/>
              </w:rPr>
              <w:t xml:space="preserve">for you (see Section 1). </w:t>
            </w:r>
          </w:p>
          <w:p w:rsidR="00772410" w:rsidRDefault="00772410" w:rsidP="00335563">
            <w:pPr>
              <w:pStyle w:val="BodyTextIndent"/>
              <w:ind w:firstLine="0"/>
              <w:rPr>
                <w:lang w:eastAsia="en-US"/>
              </w:rPr>
            </w:pPr>
            <w:r>
              <w:rPr>
                <w:bCs/>
                <w:lang w:eastAsia="en-US"/>
              </w:rPr>
              <w:t>(c) Whoever puts a hand in your mouth should be wearing new gloves taken from a package in front of you, or you can bring them yourselves.</w:t>
            </w:r>
          </w:p>
        </w:tc>
      </w:tr>
      <w:tr w:rsidR="00772410" w:rsidTr="00C04040">
        <w:tc>
          <w:tcPr>
            <w:tcW w:w="163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9F7ABB">
            <w:r>
              <w:t>This does not apply to dental care.</w:t>
            </w:r>
          </w:p>
        </w:tc>
      </w:tr>
      <w:tr w:rsidR="00772410" w:rsidTr="00C04040">
        <w:tc>
          <w:tcPr>
            <w:tcW w:w="1638" w:type="dxa"/>
            <w:shd w:val="clear" w:color="auto" w:fill="auto"/>
          </w:tcPr>
          <w:p w:rsidR="00772410" w:rsidRPr="008850A0" w:rsidRDefault="00772410" w:rsidP="00487871">
            <w:pPr>
              <w:rPr>
                <w:b/>
              </w:rPr>
            </w:pPr>
            <w:r w:rsidRPr="008850A0">
              <w:rPr>
                <w:b/>
              </w:rPr>
              <w:t xml:space="preserve">4. </w:t>
            </w:r>
            <w:r w:rsidRPr="008850A0">
              <w:rPr>
                <w:b/>
                <w:bCs/>
                <w:u w:val="single"/>
              </w:rPr>
              <w:t xml:space="preserve">Ask </w:t>
            </w:r>
            <w:r w:rsidR="007D08FF">
              <w:rPr>
                <w:b/>
                <w:bCs/>
                <w:u w:val="single"/>
              </w:rPr>
              <w:t xml:space="preserve">  </w:t>
            </w:r>
            <w:r w:rsidRPr="008850A0">
              <w:rPr>
                <w:b/>
                <w:bCs/>
                <w:u w:val="single"/>
              </w:rPr>
              <w:t>providers how they sterilize instruments</w:t>
            </w:r>
          </w:p>
        </w:tc>
        <w:tc>
          <w:tcPr>
            <w:tcW w:w="7938" w:type="dxa"/>
            <w:shd w:val="clear" w:color="auto" w:fill="auto"/>
          </w:tcPr>
          <w:p w:rsidR="00772410" w:rsidRDefault="00772410" w:rsidP="00487871">
            <w:pPr>
              <w:autoSpaceDE w:val="0"/>
              <w:autoSpaceDN w:val="0"/>
              <w:adjustRightInd w:val="0"/>
            </w:pPr>
            <w:r>
              <w:t xml:space="preserve">(a) Because many dental procedures </w:t>
            </w:r>
            <w:r w:rsidR="00021F45">
              <w:t xml:space="preserve">require </w:t>
            </w:r>
            <w:r>
              <w:t>reuse</w:t>
            </w:r>
            <w:r w:rsidR="00021F45">
              <w:t>d</w:t>
            </w:r>
            <w:r>
              <w:t xml:space="preserve"> tools, you will often need the dentist’s cooperation to ensure safe care. Think ahead. You may want to talk to one or more dentists to find one with which you are most comfortable.</w:t>
            </w:r>
          </w:p>
          <w:p w:rsidR="00772410" w:rsidRDefault="00772410" w:rsidP="00487871">
            <w:pPr>
              <w:autoSpaceDE w:val="0"/>
              <w:autoSpaceDN w:val="0"/>
              <w:adjustRightInd w:val="0"/>
            </w:pPr>
            <w:r>
              <w:t>(b) Dentists should have autoclaves. All instruments that might get blood on them, including hand-pieces (that hold and turn drill bits), should be autoclaved or boiled.</w:t>
            </w:r>
            <w:r>
              <w:rPr>
                <w:rStyle w:val="EndnoteReference"/>
              </w:rPr>
              <w:endnoteReference w:id="64"/>
            </w:r>
            <w:r>
              <w:rPr>
                <w:rStyle w:val="EndnoteReference"/>
              </w:rPr>
              <w:endnoteReference w:id="65"/>
            </w:r>
            <w:r>
              <w:t xml:space="preserve"> To be sure that the tools going into your mouth have been autoclaved, you might ask to see it done. You could, for example, arrange to be the first patient in the morning, and come early to watch the instruments come out of the autoclave.</w:t>
            </w:r>
          </w:p>
          <w:p w:rsidR="00772410" w:rsidRPr="008D04EF" w:rsidRDefault="00772410" w:rsidP="00946813">
            <w:pPr>
              <w:autoSpaceDE w:val="0"/>
              <w:autoSpaceDN w:val="0"/>
              <w:adjustRightInd w:val="0"/>
            </w:pPr>
            <w:r w:rsidRPr="008D04EF">
              <w:rPr>
                <w:bCs/>
              </w:rPr>
              <w:t xml:space="preserve">(c) Some dentists </w:t>
            </w:r>
            <w:r>
              <w:rPr>
                <w:bCs/>
              </w:rPr>
              <w:t xml:space="preserve">inject local anaesthetic with a </w:t>
            </w:r>
            <w:r w:rsidRPr="008D04EF">
              <w:rPr>
                <w:bCs/>
              </w:rPr>
              <w:t>special reusable syringe and needle</w:t>
            </w:r>
            <w:r>
              <w:rPr>
                <w:bCs/>
              </w:rPr>
              <w:t xml:space="preserve"> designed to inject </w:t>
            </w:r>
            <w:r w:rsidRPr="008D04EF">
              <w:rPr>
                <w:bCs/>
              </w:rPr>
              <w:t xml:space="preserve">anaesthetic from single-dose canisters. This removes the risk </w:t>
            </w:r>
            <w:r>
              <w:rPr>
                <w:bCs/>
              </w:rPr>
              <w:t xml:space="preserve">that comes with </w:t>
            </w:r>
            <w:r w:rsidRPr="008D04EF">
              <w:rPr>
                <w:bCs/>
              </w:rPr>
              <w:t>multi-dose vial</w:t>
            </w:r>
            <w:r>
              <w:rPr>
                <w:bCs/>
              </w:rPr>
              <w:t>s</w:t>
            </w:r>
            <w:r w:rsidRPr="008D04EF">
              <w:rPr>
                <w:bCs/>
              </w:rPr>
              <w:t xml:space="preserve">, but leaves you with the risk that the syringe and needle </w:t>
            </w:r>
            <w:r>
              <w:rPr>
                <w:bCs/>
              </w:rPr>
              <w:t xml:space="preserve">may be </w:t>
            </w:r>
            <w:r w:rsidRPr="008D04EF">
              <w:rPr>
                <w:bCs/>
              </w:rPr>
              <w:t>reused</w:t>
            </w:r>
            <w:r>
              <w:rPr>
                <w:bCs/>
              </w:rPr>
              <w:t xml:space="preserve"> without sterilization</w:t>
            </w:r>
            <w:r w:rsidRPr="008D04EF">
              <w:rPr>
                <w:bCs/>
              </w:rPr>
              <w:t>. You need to ask how they are sterilized.</w:t>
            </w:r>
          </w:p>
        </w:tc>
      </w:tr>
    </w:tbl>
    <w:p w:rsidR="00772410" w:rsidRDefault="00772410">
      <w:pPr>
        <w:pStyle w:val="BodyTextIndent"/>
        <w:ind w:firstLine="0"/>
        <w:rPr>
          <w:b/>
          <w:bCs/>
        </w:rPr>
      </w:pPr>
    </w:p>
    <w:p w:rsidR="00772410" w:rsidRDefault="00772410">
      <w:pPr>
        <w:pStyle w:val="Heading3"/>
      </w:pPr>
      <w:r>
        <w:t>Additional information about dental care</w:t>
      </w:r>
    </w:p>
    <w:p w:rsidR="00021F45" w:rsidRDefault="00772410" w:rsidP="00B1371B">
      <w:pPr>
        <w:pStyle w:val="BodyTextIndent"/>
      </w:pPr>
      <w:r w:rsidRPr="00B1371B">
        <w:rPr>
          <w:b/>
        </w:rPr>
        <w:t>Be especially careful with dental care</w:t>
      </w:r>
      <w:r>
        <w:t xml:space="preserve">: In countries with generalized HIV epidemics, you should be on high alert for blood-to-blood contact during dental care. There are several reasons for this. </w:t>
      </w:r>
    </w:p>
    <w:p w:rsidR="00772410" w:rsidRDefault="00772410" w:rsidP="00B1371B">
      <w:pPr>
        <w:pStyle w:val="BodyTextIndent"/>
      </w:pPr>
      <w:r>
        <w:t xml:space="preserve">First, people with AIDS have </w:t>
      </w:r>
      <w:r w:rsidR="001C5BB0">
        <w:t xml:space="preserve">a lot of problems with </w:t>
      </w:r>
      <w:r>
        <w:t xml:space="preserve">teeth </w:t>
      </w:r>
      <w:r w:rsidR="001C5BB0">
        <w:t>and gums, and so get a lot of dental care.</w:t>
      </w:r>
    </w:p>
    <w:p w:rsidR="00953EAB" w:rsidRDefault="00772410" w:rsidP="00953EAB">
      <w:pPr>
        <w:pStyle w:val="BodyTextIndent"/>
      </w:pPr>
      <w:r>
        <w:t xml:space="preserve">Second, dentists use a lot of tools </w:t>
      </w:r>
      <w:r w:rsidR="00953EAB">
        <w:t xml:space="preserve">to scrape, drill, and pull teeth. They may use tubes to suck out saliva. Virtually all of these instruments are contaminated with blood during normal procedures, and all are reused with other patients. </w:t>
      </w:r>
      <w:r>
        <w:t xml:space="preserve">Because dentists see many patients in a day, they should have enough </w:t>
      </w:r>
      <w:r w:rsidR="00953EAB">
        <w:t xml:space="preserve">sets of </w:t>
      </w:r>
      <w:r>
        <w:t xml:space="preserve">tools so they can sterilize used tools while having clean ones for each patient they see. Autoclaving takes time – several hours to wash tools, put them in the autoclave, steam them for the required time, and then cool them before use. To save time and money, some dentists don’t autoclave tools between patients – they may wipe them with bleach or alcohol. This is </w:t>
      </w:r>
      <w:r w:rsidR="001C5BB0">
        <w:t xml:space="preserve">especially </w:t>
      </w:r>
      <w:r>
        <w:t xml:space="preserve">common for hand-pieces (that hold and turn drill bits). Wiping </w:t>
      </w:r>
      <w:r>
        <w:lastRenderedPageBreak/>
        <w:t>reduces risks, but it is not safe. HIV survives wiping. Vibrating instruments can shake off remaining HIV into bloody sores in the mouth. Such risks are avoidable.</w:t>
      </w:r>
    </w:p>
    <w:p w:rsidR="00772410" w:rsidRDefault="00772410" w:rsidP="00946813">
      <w:pPr>
        <w:pStyle w:val="BodyTextIndent"/>
      </w:pPr>
      <w:r w:rsidRPr="00B1371B">
        <w:rPr>
          <w:b/>
        </w:rPr>
        <w:t>Who gives dental care</w:t>
      </w:r>
      <w:r>
        <w:rPr>
          <w:b/>
        </w:rPr>
        <w:t>?</w:t>
      </w:r>
      <w:r>
        <w:t xml:space="preserve"> Many people do not go to dentists. If they have a tooth that is giving them problems, they may go to </w:t>
      </w:r>
      <w:r w:rsidR="001F5EB4">
        <w:t xml:space="preserve">a doctor or </w:t>
      </w:r>
      <w:proofErr w:type="gramStart"/>
      <w:r>
        <w:t>an</w:t>
      </w:r>
      <w:proofErr w:type="gramEnd"/>
      <w:r>
        <w:t xml:space="preserve"> </w:t>
      </w:r>
      <w:r w:rsidR="001F5EB4">
        <w:t xml:space="preserve">to </w:t>
      </w:r>
      <w:r>
        <w:t>informal expert who pulls teeth with simple instruments or even by hand. Insofar as HIV is concerned, this is safe as long as the provider wears new gloves and uses instruments that have just been boiled.</w:t>
      </w:r>
    </w:p>
    <w:p w:rsidR="00953EAB" w:rsidRDefault="00953EAB" w:rsidP="007D08FF">
      <w:pPr>
        <w:pStyle w:val="BodyTextIndent"/>
        <w:ind w:firstLine="0"/>
      </w:pPr>
    </w:p>
    <w:p w:rsidR="007D08FF" w:rsidRDefault="00772410" w:rsidP="007D08FF">
      <w:pPr>
        <w:pStyle w:val="BodyTextIndent"/>
        <w:ind w:firstLine="0"/>
      </w:pPr>
      <w:r w:rsidRPr="00B1371B">
        <w:rPr>
          <w:b/>
        </w:rPr>
        <w:t xml:space="preserve">Risk </w:t>
      </w:r>
      <w:proofErr w:type="gramStart"/>
      <w:r w:rsidRPr="00B1371B">
        <w:rPr>
          <w:b/>
        </w:rPr>
        <w:t xml:space="preserve">to </w:t>
      </w:r>
      <w:r w:rsidR="008C11EB">
        <w:rPr>
          <w:b/>
        </w:rPr>
        <w:t>get</w:t>
      </w:r>
      <w:proofErr w:type="gramEnd"/>
      <w:r w:rsidR="008C11EB">
        <w:rPr>
          <w:b/>
        </w:rPr>
        <w:t xml:space="preserve"> HIV from </w:t>
      </w:r>
      <w:r w:rsidRPr="00B1371B">
        <w:rPr>
          <w:b/>
        </w:rPr>
        <w:t>dental care</w:t>
      </w:r>
    </w:p>
    <w:p w:rsidR="008C11EB" w:rsidRDefault="00772410" w:rsidP="007D08FF">
      <w:pPr>
        <w:pStyle w:val="BodyTextIndent"/>
      </w:pPr>
      <w:r>
        <w:t xml:space="preserve">Your risks to contract HIV during dental care come from injections of local anaesthetic and from </w:t>
      </w:r>
      <w:r w:rsidR="001C5BB0">
        <w:t xml:space="preserve">reused </w:t>
      </w:r>
      <w:r>
        <w:t xml:space="preserve">instruments </w:t>
      </w:r>
      <w:r w:rsidR="001C5BB0">
        <w:t>and gloves</w:t>
      </w:r>
      <w:r>
        <w:t xml:space="preserve">. </w:t>
      </w:r>
    </w:p>
    <w:p w:rsidR="00772410" w:rsidRDefault="00772410" w:rsidP="008C11EB">
      <w:pPr>
        <w:pStyle w:val="BodyTextIndent"/>
      </w:pPr>
      <w:r>
        <w:t xml:space="preserve">If the previous patient </w:t>
      </w:r>
      <w:r w:rsidR="00E4115B">
        <w:t xml:space="preserve">had </w:t>
      </w:r>
      <w:r>
        <w:t xml:space="preserve">HIV, and </w:t>
      </w:r>
      <w:r w:rsidR="008C11EB">
        <w:t xml:space="preserve">the dentist reuses the syringe </w:t>
      </w:r>
      <w:r w:rsidR="00E4115B">
        <w:t>or n</w:t>
      </w:r>
      <w:r w:rsidR="008C11EB">
        <w:t>eedle</w:t>
      </w:r>
      <w:r w:rsidR="00E4115B">
        <w:t xml:space="preserve"> </w:t>
      </w:r>
      <w:r>
        <w:t xml:space="preserve">with no effort to clean, </w:t>
      </w:r>
      <w:r w:rsidR="004D54A6">
        <w:t xml:space="preserve">and takes anaesthetic from an opened multi-dose vial, </w:t>
      </w:r>
      <w:r>
        <w:t xml:space="preserve">your risk to </w:t>
      </w:r>
      <w:r w:rsidR="008C11EB">
        <w:t xml:space="preserve">get HIV </w:t>
      </w:r>
      <w:r>
        <w:t>from an injection of local anaesthetic may be estimated</w:t>
      </w:r>
      <w:r w:rsidR="00E4115B">
        <w:t xml:space="preserve"> </w:t>
      </w:r>
      <w:r>
        <w:t xml:space="preserve">at </w:t>
      </w:r>
      <w:r w:rsidR="004D54A6">
        <w:t>3</w:t>
      </w:r>
      <w:r>
        <w:t>%</w:t>
      </w:r>
      <w:r w:rsidR="004D54A6">
        <w:t>-</w:t>
      </w:r>
      <w:r>
        <w:t>10%.</w:t>
      </w:r>
    </w:p>
    <w:p w:rsidR="00772410" w:rsidRDefault="00772410" w:rsidP="00B1371B">
      <w:pPr>
        <w:pStyle w:val="BodyTextIndent"/>
      </w:pPr>
      <w:r>
        <w:t xml:space="preserve">If the dentist makes no effort to clean instruments between patients, </w:t>
      </w:r>
      <w:r w:rsidR="001C5BB0">
        <w:t xml:space="preserve">or to change gloves, the </w:t>
      </w:r>
      <w:r>
        <w:t xml:space="preserve">risk to transmit HIV from an infected patient to one or more subsequent patients </w:t>
      </w:r>
      <w:r w:rsidR="001C5BB0">
        <w:t xml:space="preserve">on tools and gloves </w:t>
      </w:r>
      <w:r>
        <w:t xml:space="preserve">may well exceed 10%, considering the multiple </w:t>
      </w:r>
      <w:r w:rsidR="001C5BB0">
        <w:t>cuts and prolonged e</w:t>
      </w:r>
      <w:r>
        <w:t xml:space="preserve">xposures that may be involved in </w:t>
      </w:r>
      <w:r w:rsidR="001C5BB0">
        <w:t xml:space="preserve">a dental procedure, such as filling or pulling a tooth. </w:t>
      </w:r>
      <w:r>
        <w:t>Wiping</w:t>
      </w:r>
      <w:r w:rsidR="001C5BB0">
        <w:t xml:space="preserve"> or </w:t>
      </w:r>
      <w:r>
        <w:t>otherwise cleaning</w:t>
      </w:r>
      <w:r w:rsidR="001C5BB0">
        <w:t xml:space="preserve"> – but not sterilizing – instruments </w:t>
      </w:r>
      <w:r>
        <w:t>between patients will reduce but not eliminate risk</w:t>
      </w:r>
      <w:r w:rsidR="001C5BB0">
        <w:t>s</w:t>
      </w:r>
      <w:r w:rsidR="009D7589">
        <w:t>.</w:t>
      </w:r>
    </w:p>
    <w:p w:rsidR="009D7589" w:rsidRDefault="009D7589" w:rsidP="00B1371B">
      <w:pPr>
        <w:pStyle w:val="BodyTextIndent"/>
      </w:pPr>
      <w:r>
        <w:t>If the dentist uses a new syringe, needle, and gloves, opens a new vial of local anaesthetic for you, and sterilizes all instruments, you have no risk to get HIV from dental care.</w:t>
      </w:r>
    </w:p>
    <w:p w:rsidR="00772410" w:rsidRDefault="00772410" w:rsidP="00590844">
      <w:pPr>
        <w:pStyle w:val="BodyTextIndent"/>
        <w:ind w:firstLine="0"/>
        <w:jc w:val="center"/>
        <w:rPr>
          <w:b/>
          <w:bCs/>
          <w:sz w:val="36"/>
          <w:szCs w:val="36"/>
        </w:rPr>
      </w:pPr>
      <w:r>
        <w:rPr>
          <w:b/>
          <w:bCs/>
          <w:sz w:val="36"/>
          <w:szCs w:val="36"/>
        </w:rPr>
        <w:br w:type="page"/>
      </w:r>
      <w:r>
        <w:rPr>
          <w:b/>
          <w:bCs/>
          <w:sz w:val="36"/>
          <w:szCs w:val="36"/>
        </w:rPr>
        <w:lastRenderedPageBreak/>
        <w:t>Section 6: Antenatal care</w:t>
      </w:r>
    </w:p>
    <w:p w:rsidR="00772410" w:rsidRDefault="00772410" w:rsidP="00FB4C0A">
      <w:pPr>
        <w:pStyle w:val="BodyTextIndent"/>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87871">
        <w:tc>
          <w:tcPr>
            <w:tcW w:w="9576" w:type="dxa"/>
            <w:gridSpan w:val="2"/>
            <w:shd w:val="clear" w:color="auto" w:fill="auto"/>
          </w:tcPr>
          <w:p w:rsidR="00772410" w:rsidRPr="009B7BF3" w:rsidRDefault="00772410" w:rsidP="009339C8">
            <w:pPr>
              <w:pStyle w:val="BodyTextIndent"/>
              <w:ind w:firstLine="0"/>
              <w:rPr>
                <w:lang w:eastAsia="en-US"/>
              </w:rPr>
            </w:pPr>
            <w:r w:rsidRPr="008850A0">
              <w:rPr>
                <w:b/>
                <w:lang w:eastAsia="en-US"/>
              </w:rPr>
              <w:t xml:space="preserve">POST for </w:t>
            </w:r>
            <w:r>
              <w:rPr>
                <w:b/>
                <w:lang w:eastAsia="en-US"/>
              </w:rPr>
              <w:t>antenatal care</w:t>
            </w:r>
            <w:r w:rsidR="009B7BF3">
              <w:rPr>
                <w:b/>
                <w:lang w:eastAsia="en-US"/>
              </w:rPr>
              <w:t xml:space="preserve">: </w:t>
            </w:r>
            <w:r w:rsidR="009B7BF3">
              <w:t xml:space="preserve">Antenatal clinics commonly give women one or more tetanus vaccinations </w:t>
            </w:r>
            <w:r w:rsidR="009339C8">
              <w:t xml:space="preserve">so their babies don’t get </w:t>
            </w:r>
            <w:r w:rsidR="009B7BF3">
              <w:t>tetanus, and take venous blood to test for syphilis and/or anaemia.</w:t>
            </w:r>
          </w:p>
        </w:tc>
      </w:tr>
      <w:tr w:rsidR="00772410" w:rsidTr="00C04040">
        <w:tc>
          <w:tcPr>
            <w:tcW w:w="163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487871">
            <w:pPr>
              <w:pStyle w:val="BodyTextIndent"/>
              <w:ind w:firstLine="0"/>
              <w:rPr>
                <w:bCs/>
                <w:lang w:eastAsia="en-US"/>
              </w:rPr>
            </w:pPr>
            <w:r>
              <w:rPr>
                <w:bCs/>
                <w:lang w:eastAsia="en-US"/>
              </w:rPr>
              <w:t>(a) If a high percentage of adults in your community have HIV, consider going to a private provider for antenatal care.</w:t>
            </w:r>
            <w:r w:rsidR="00021F45">
              <w:rPr>
                <w:bCs/>
                <w:lang w:eastAsia="en-US"/>
              </w:rPr>
              <w:t xml:space="preserve"> If so, choose a provider who will listen to your concerns, and will show you that what he or she does is safe.</w:t>
            </w:r>
          </w:p>
          <w:p w:rsidR="00772410" w:rsidRPr="00527374" w:rsidRDefault="00772410" w:rsidP="004646C1">
            <w:pPr>
              <w:pStyle w:val="BodyTextIndent"/>
              <w:ind w:firstLine="0"/>
              <w:rPr>
                <w:bCs/>
                <w:lang w:eastAsia="en-US"/>
              </w:rPr>
            </w:pPr>
            <w:r>
              <w:rPr>
                <w:bCs/>
                <w:lang w:eastAsia="en-US"/>
              </w:rPr>
              <w:t>(b) Ask your provider if you can avoid tests taking venous blood. If a test is important, ask if it can be done some other way, such as wi</w:t>
            </w:r>
            <w:r w:rsidR="009339C8">
              <w:rPr>
                <w:bCs/>
                <w:lang w:eastAsia="en-US"/>
              </w:rPr>
              <w:t>th urine or finger prick blood.</w:t>
            </w:r>
          </w:p>
        </w:tc>
      </w:tr>
      <w:tr w:rsidR="00772410" w:rsidTr="00C04040">
        <w:tc>
          <w:tcPr>
            <w:tcW w:w="163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4C68FD">
            <w:r>
              <w:t>(a) Bring new disposable syringes and needles for all injections and blood tests. (</w:t>
            </w:r>
            <w:proofErr w:type="gramStart"/>
            <w:r>
              <w:t>see</w:t>
            </w:r>
            <w:proofErr w:type="gramEnd"/>
            <w:r>
              <w:t xml:space="preserve"> Section</w:t>
            </w:r>
            <w:r w:rsidR="009D7589">
              <w:t>s</w:t>
            </w:r>
            <w:r>
              <w:t xml:space="preserve"> 1</w:t>
            </w:r>
            <w:r w:rsidR="009D7589">
              <w:t xml:space="preserve"> and 4</w:t>
            </w:r>
            <w:r>
              <w:t xml:space="preserve">). </w:t>
            </w:r>
          </w:p>
          <w:p w:rsidR="00772410" w:rsidRDefault="00772410" w:rsidP="00021F45">
            <w:r>
              <w:t xml:space="preserve">(b) Take tetanus vaccine from a single-dose vial, or from a multi-dose vial opened for you (see Section 1). If you get more than one dose of tetanus vaccine during repeated antenatal visits, open a new vial each time. The vaccine saved </w:t>
            </w:r>
            <w:r w:rsidR="00021F45">
              <w:t xml:space="preserve">for days or weeks </w:t>
            </w:r>
            <w:r>
              <w:t xml:space="preserve">in an opened vial can </w:t>
            </w:r>
            <w:r w:rsidR="00021F45">
              <w:t xml:space="preserve">grow a lot of pathogens (germs), and can be </w:t>
            </w:r>
            <w:r>
              <w:t>very dangerous.</w:t>
            </w:r>
          </w:p>
        </w:tc>
      </w:tr>
      <w:tr w:rsidR="00772410" w:rsidTr="00C04040">
        <w:tc>
          <w:tcPr>
            <w:tcW w:w="163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487871">
            <w:r>
              <w:t>Not applicable. Use new disposables for everything.</w:t>
            </w:r>
          </w:p>
        </w:tc>
      </w:tr>
      <w:tr w:rsidR="00772410" w:rsidTr="00C04040">
        <w:tc>
          <w:tcPr>
            <w:tcW w:w="163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487871">
            <w:pPr>
              <w:autoSpaceDE w:val="0"/>
              <w:autoSpaceDN w:val="0"/>
              <w:adjustRightInd w:val="0"/>
            </w:pPr>
            <w:r>
              <w:t>Not applicable. Use new disposables for everything.</w:t>
            </w:r>
          </w:p>
        </w:tc>
      </w:tr>
    </w:tbl>
    <w:p w:rsidR="00772410" w:rsidRDefault="00772410" w:rsidP="005A0E25">
      <w:pPr>
        <w:pStyle w:val="BodyTextIndent"/>
        <w:ind w:firstLine="0"/>
        <w:rPr>
          <w:b/>
        </w:rPr>
      </w:pPr>
    </w:p>
    <w:p w:rsidR="00772410" w:rsidRDefault="00772410" w:rsidP="00B02546">
      <w:pPr>
        <w:pStyle w:val="Heading3"/>
      </w:pPr>
      <w:r>
        <w:t xml:space="preserve">Additional information about antenatal care </w:t>
      </w:r>
    </w:p>
    <w:p w:rsidR="00772410" w:rsidRDefault="00772410" w:rsidP="00FB4C0A">
      <w:pPr>
        <w:pStyle w:val="BodyTextIndent"/>
        <w:rPr>
          <w:b/>
          <w:bCs/>
        </w:rPr>
      </w:pPr>
      <w:r>
        <w:rPr>
          <w:b/>
        </w:rPr>
        <w:t xml:space="preserve">Vaginal exams: </w:t>
      </w:r>
      <w:r>
        <w:t xml:space="preserve">See Section 8, below. </w:t>
      </w:r>
    </w:p>
    <w:p w:rsidR="00772410" w:rsidRDefault="009B7BF3" w:rsidP="00471F6D">
      <w:pPr>
        <w:pStyle w:val="Header"/>
        <w:tabs>
          <w:tab w:val="clear" w:pos="4320"/>
          <w:tab w:val="clear" w:pos="8640"/>
        </w:tabs>
        <w:ind w:firstLine="720"/>
      </w:pPr>
      <w:r>
        <w:rPr>
          <w:b/>
          <w:iCs/>
        </w:rPr>
        <w:t xml:space="preserve">At the clinic you visit, </w:t>
      </w:r>
      <w:r w:rsidR="00E45827">
        <w:rPr>
          <w:b/>
          <w:iCs/>
        </w:rPr>
        <w:t xml:space="preserve">how many women are </w:t>
      </w:r>
      <w:r>
        <w:rPr>
          <w:b/>
          <w:iCs/>
        </w:rPr>
        <w:t xml:space="preserve">HIV-positive? </w:t>
      </w:r>
      <w:r w:rsidR="00772410" w:rsidRPr="00E97C06">
        <w:rPr>
          <w:iCs/>
        </w:rPr>
        <w:t>The r</w:t>
      </w:r>
      <w:r w:rsidR="00772410">
        <w:t xml:space="preserve">isk to get HIV during antenatal care depends </w:t>
      </w:r>
      <w:r w:rsidR="009339C8">
        <w:t xml:space="preserve">in part </w:t>
      </w:r>
      <w:r w:rsidR="00772410">
        <w:t>on how many women in the clinic have HIV. In Southern Africa, you should estimate that 2</w:t>
      </w:r>
      <w:r w:rsidR="0043737B">
        <w:t>-4</w:t>
      </w:r>
      <w:r w:rsidR="00772410">
        <w:t xml:space="preserve"> among the </w:t>
      </w:r>
      <w:r w:rsidR="0043737B">
        <w:t>10</w:t>
      </w:r>
      <w:r w:rsidR="00772410">
        <w:t xml:space="preserve"> women treated before you ha</w:t>
      </w:r>
      <w:r w:rsidR="00021F45">
        <w:t>ve</w:t>
      </w:r>
      <w:r w:rsidR="00772410">
        <w:t xml:space="preserve"> HIV infections. In Eastern Africa, you can estimate that 1</w:t>
      </w:r>
      <w:r w:rsidR="0043737B">
        <w:t>-</w:t>
      </w:r>
      <w:r w:rsidR="00772410">
        <w:t>2 among the 10 women before you have HIV.</w:t>
      </w:r>
      <w:r w:rsidRPr="009B7BF3">
        <w:t xml:space="preserve"> </w:t>
      </w:r>
      <w:r>
        <w:t xml:space="preserve">The </w:t>
      </w:r>
      <w:r w:rsidR="009339C8">
        <w:t xml:space="preserve">chances for their </w:t>
      </w:r>
      <w:r>
        <w:t xml:space="preserve">HIV </w:t>
      </w:r>
      <w:r w:rsidR="009339C8">
        <w:t>to reach and infect you depend</w:t>
      </w:r>
      <w:r>
        <w:t xml:space="preserve"> on the instruments </w:t>
      </w:r>
      <w:r w:rsidR="009339C8">
        <w:t>that are re</w:t>
      </w:r>
      <w:r>
        <w:t xml:space="preserve">used and </w:t>
      </w:r>
      <w:r w:rsidR="009339C8">
        <w:t xml:space="preserve">on </w:t>
      </w:r>
      <w:r>
        <w:t>how they are cleaned.</w:t>
      </w:r>
    </w:p>
    <w:p w:rsidR="009B7BF3" w:rsidRDefault="009B7BF3" w:rsidP="00471F6D">
      <w:pPr>
        <w:pStyle w:val="Header"/>
        <w:tabs>
          <w:tab w:val="clear" w:pos="4320"/>
          <w:tab w:val="clear" w:pos="8640"/>
        </w:tabs>
        <w:ind w:firstLine="720"/>
      </w:pPr>
    </w:p>
    <w:p w:rsidR="009B7BF3" w:rsidRPr="009B7BF3" w:rsidRDefault="009B7BF3" w:rsidP="009B7BF3">
      <w:pPr>
        <w:pStyle w:val="Header"/>
        <w:tabs>
          <w:tab w:val="clear" w:pos="4320"/>
          <w:tab w:val="clear" w:pos="8640"/>
        </w:tabs>
        <w:rPr>
          <w:b/>
        </w:rPr>
      </w:pPr>
      <w:r w:rsidRPr="009B7BF3">
        <w:rPr>
          <w:b/>
        </w:rPr>
        <w:t xml:space="preserve">Risk </w:t>
      </w:r>
      <w:proofErr w:type="gramStart"/>
      <w:r w:rsidRPr="009B7BF3">
        <w:rPr>
          <w:b/>
        </w:rPr>
        <w:t>to get</w:t>
      </w:r>
      <w:proofErr w:type="gramEnd"/>
      <w:r w:rsidRPr="009B7BF3">
        <w:rPr>
          <w:b/>
        </w:rPr>
        <w:t xml:space="preserve"> HIV from antenatal care</w:t>
      </w:r>
    </w:p>
    <w:p w:rsidR="00772410" w:rsidRDefault="00772410" w:rsidP="00471F6D">
      <w:pPr>
        <w:pStyle w:val="Header"/>
        <w:tabs>
          <w:tab w:val="clear" w:pos="4320"/>
          <w:tab w:val="clear" w:pos="8640"/>
        </w:tabs>
        <w:ind w:firstLine="720"/>
      </w:pPr>
      <w:r>
        <w:t xml:space="preserve">If </w:t>
      </w:r>
      <w:r w:rsidR="009B7BF3">
        <w:t xml:space="preserve">a previous patient is HIV-positive, and a provider reuses syringes </w:t>
      </w:r>
      <w:r w:rsidR="004D54A6">
        <w:t>and/or needle</w:t>
      </w:r>
      <w:r w:rsidR="00E45827">
        <w:t>s</w:t>
      </w:r>
      <w:r w:rsidR="004D54A6">
        <w:t xml:space="preserve"> </w:t>
      </w:r>
      <w:r w:rsidR="009B7BF3">
        <w:t>without any effort to clean to give you tetanus injection</w:t>
      </w:r>
      <w:r w:rsidR="00E45827">
        <w:t>s</w:t>
      </w:r>
      <w:r w:rsidR="009B7BF3">
        <w:t xml:space="preserve"> or to take blood from a vein, </w:t>
      </w:r>
      <w:r w:rsidR="004D54A6">
        <w:t xml:space="preserve">and </w:t>
      </w:r>
      <w:r w:rsidR="00E45827">
        <w:t xml:space="preserve">if </w:t>
      </w:r>
      <w:r w:rsidR="004D54A6">
        <w:t xml:space="preserve">the provider takes tetanus vaccine from an opened multi-dose vial, </w:t>
      </w:r>
      <w:r w:rsidR="009B7BF3">
        <w:t xml:space="preserve">your risk to get HIV may be estimated at </w:t>
      </w:r>
      <w:r w:rsidR="004D54A6">
        <w:t>3</w:t>
      </w:r>
      <w:r>
        <w:t>%</w:t>
      </w:r>
      <w:r w:rsidR="004D54A6">
        <w:t>-</w:t>
      </w:r>
      <w:r>
        <w:t>10% for each tetanus injec</w:t>
      </w:r>
      <w:r w:rsidR="009B7BF3">
        <w:t>tion and blood test (see Table 3</w:t>
      </w:r>
      <w:r>
        <w:t>).</w:t>
      </w:r>
    </w:p>
    <w:p w:rsidR="001C5BB0" w:rsidRDefault="009D7589" w:rsidP="00471F6D">
      <w:pPr>
        <w:pStyle w:val="Header"/>
        <w:tabs>
          <w:tab w:val="clear" w:pos="4320"/>
          <w:tab w:val="clear" w:pos="8640"/>
        </w:tabs>
        <w:ind w:firstLine="720"/>
      </w:pPr>
      <w:r>
        <w:t>If the provider uses new syringes and needles and opens a new vial of vaccine for each injection, you have no risk to get HIV from these procedures.</w:t>
      </w:r>
    </w:p>
    <w:p w:rsidR="009D7589" w:rsidRDefault="009D7589" w:rsidP="00471F6D">
      <w:pPr>
        <w:pStyle w:val="Header"/>
        <w:tabs>
          <w:tab w:val="clear" w:pos="4320"/>
          <w:tab w:val="clear" w:pos="8640"/>
        </w:tabs>
        <w:ind w:firstLine="720"/>
      </w:pPr>
    </w:p>
    <w:p w:rsidR="001C5BB0" w:rsidRPr="00B02546" w:rsidRDefault="001C5BB0" w:rsidP="001C5BB0">
      <w:pPr>
        <w:pStyle w:val="BodyTextIndent"/>
        <w:ind w:firstLine="0"/>
        <w:rPr>
          <w:b/>
        </w:rPr>
      </w:pPr>
      <w:r w:rsidRPr="00B02546">
        <w:rPr>
          <w:b/>
        </w:rPr>
        <w:t xml:space="preserve">Evidence that </w:t>
      </w:r>
      <w:r>
        <w:rPr>
          <w:b/>
        </w:rPr>
        <w:t xml:space="preserve">procedures during </w:t>
      </w:r>
      <w:r w:rsidRPr="00B02546">
        <w:rPr>
          <w:b/>
        </w:rPr>
        <w:t>antenatal care</w:t>
      </w:r>
      <w:r>
        <w:rPr>
          <w:b/>
        </w:rPr>
        <w:t xml:space="preserve"> </w:t>
      </w:r>
      <w:r w:rsidRPr="00B02546">
        <w:rPr>
          <w:b/>
        </w:rPr>
        <w:t>have infected women with HIV</w:t>
      </w:r>
    </w:p>
    <w:p w:rsidR="001C5BB0" w:rsidRDefault="001C5BB0" w:rsidP="001C5BB0">
      <w:pPr>
        <w:pStyle w:val="BodyTextIndent"/>
        <w:ind w:firstLine="0"/>
      </w:pPr>
      <w:r>
        <w:lastRenderedPageBreak/>
        <w:tab/>
        <w:t xml:space="preserve">Data from national surveys in 11 African countries suggest that many women may have gotten HIV from antenatal care. Among women who gave birth in the last 5 years, women were more likely to be HIV-positive if they had received tetanus vaccinations and/or had given blood for tests during antenatal care, compared to women who did not have these risks. </w:t>
      </w:r>
    </w:p>
    <w:p w:rsidR="001C5BB0" w:rsidRDefault="001C5BB0" w:rsidP="001C5BB0"/>
    <w:p w:rsidR="001C5BB0" w:rsidRDefault="001C5BB0" w:rsidP="001C5BB0">
      <w:r>
        <w:t xml:space="preserve">Table 5: Evidence </w:t>
      </w:r>
      <w:proofErr w:type="gramStart"/>
      <w:r>
        <w:t>that women</w:t>
      </w:r>
      <w:proofErr w:type="gramEnd"/>
      <w:r w:rsidR="009339C8">
        <w:t>*</w:t>
      </w:r>
      <w:r>
        <w:t xml:space="preserve"> </w:t>
      </w:r>
      <w:r w:rsidR="000D69E3">
        <w:t xml:space="preserve">may have </w:t>
      </w:r>
      <w:r>
        <w:t>got</w:t>
      </w:r>
      <w:r w:rsidR="000D69E3">
        <w:t>ten</w:t>
      </w:r>
      <w:r>
        <w:t xml:space="preserve"> HIV from antenatal care</w:t>
      </w:r>
    </w:p>
    <w:tbl>
      <w:tblPr>
        <w:tblW w:w="9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6"/>
        <w:gridCol w:w="4203"/>
        <w:gridCol w:w="4950"/>
      </w:tblGrid>
      <w:tr w:rsidR="001C5BB0" w:rsidRPr="00E92249" w:rsidTr="00E92249">
        <w:trPr>
          <w:cantSplit/>
          <w:trHeight w:val="125"/>
        </w:trPr>
        <w:tc>
          <w:tcPr>
            <w:tcW w:w="4439" w:type="dxa"/>
            <w:gridSpan w:val="2"/>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Risk, country, year</w:t>
            </w:r>
          </w:p>
        </w:tc>
        <w:tc>
          <w:tcPr>
            <w:tcW w:w="4950" w:type="dxa"/>
            <w:tcMar>
              <w:left w:w="29" w:type="dxa"/>
              <w:right w:w="29" w:type="dxa"/>
            </w:tcMar>
          </w:tcPr>
          <w:p w:rsidR="001C5BB0" w:rsidRPr="00E92249" w:rsidRDefault="001C5BB0" w:rsidP="00E92249">
            <w:pPr>
              <w:pStyle w:val="BodyTextIndent"/>
              <w:ind w:firstLine="0"/>
              <w:rPr>
                <w:lang w:val="en-US" w:eastAsia="en-US"/>
              </w:rPr>
            </w:pPr>
            <w:r w:rsidRPr="00E92249">
              <w:rPr>
                <w:lang w:val="en-US" w:eastAsia="en-US"/>
              </w:rPr>
              <w:t xml:space="preserve">Relative risk to be HIV-positive among women </w:t>
            </w:r>
            <w:r w:rsidR="00E92249">
              <w:rPr>
                <w:lang w:val="en-US" w:eastAsia="en-US"/>
              </w:rPr>
              <w:t>who received vs. women who did not receive the specified procedure during antenatal care</w:t>
            </w:r>
          </w:p>
        </w:tc>
      </w:tr>
      <w:tr w:rsidR="001C5BB0" w:rsidRPr="00E92249" w:rsidTr="00E92249">
        <w:trPr>
          <w:cantSplit/>
          <w:trHeight w:val="251"/>
        </w:trPr>
        <w:tc>
          <w:tcPr>
            <w:tcW w:w="4439" w:type="dxa"/>
            <w:gridSpan w:val="2"/>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Tetanus vaccinations</w:t>
            </w:r>
          </w:p>
        </w:tc>
        <w:tc>
          <w:tcPr>
            <w:tcW w:w="4950" w:type="dxa"/>
            <w:tcMar>
              <w:left w:w="29" w:type="dxa"/>
              <w:right w:w="29" w:type="dxa"/>
            </w:tcMar>
          </w:tcPr>
          <w:p w:rsidR="001C5BB0" w:rsidRPr="00E92249" w:rsidRDefault="001C5BB0" w:rsidP="00203B3A">
            <w:pPr>
              <w:pStyle w:val="BodyTextIndent"/>
              <w:ind w:firstLine="0"/>
              <w:rPr>
                <w:lang w:val="en-US" w:eastAsia="en-US"/>
              </w:rPr>
            </w:pPr>
          </w:p>
        </w:tc>
      </w:tr>
      <w:tr w:rsidR="001C5BB0" w:rsidRPr="00E92249" w:rsidTr="00E92249">
        <w:trPr>
          <w:cantSplit/>
        </w:trPr>
        <w:tc>
          <w:tcPr>
            <w:tcW w:w="236" w:type="dxa"/>
            <w:tcMar>
              <w:left w:w="29" w:type="dxa"/>
              <w:right w:w="29" w:type="dxa"/>
            </w:tcMar>
          </w:tcPr>
          <w:p w:rsidR="001C5BB0" w:rsidRPr="00E92249" w:rsidRDefault="001C5BB0" w:rsidP="00203B3A">
            <w:pPr>
              <w:pStyle w:val="BodyTextIndent"/>
              <w:ind w:firstLine="0"/>
              <w:rPr>
                <w:lang w:val="en-US" w:eastAsia="en-US"/>
              </w:rPr>
            </w:pPr>
          </w:p>
        </w:tc>
        <w:tc>
          <w:tcPr>
            <w:tcW w:w="4203"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Kenya, 2003</w:t>
            </w:r>
          </w:p>
          <w:p w:rsidR="001C5BB0" w:rsidRPr="00E92249" w:rsidRDefault="001C5BB0" w:rsidP="00203B3A">
            <w:pPr>
              <w:pStyle w:val="BodyTextIndent"/>
              <w:rPr>
                <w:lang w:val="en-US" w:eastAsia="en-US"/>
              </w:rPr>
            </w:pPr>
          </w:p>
        </w:tc>
        <w:tc>
          <w:tcPr>
            <w:tcW w:w="4950"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Several estimates</w:t>
            </w:r>
            <w:r w:rsidRPr="00E92249">
              <w:rPr>
                <w:rStyle w:val="EndnoteReference"/>
                <w:lang w:val="en-US" w:eastAsia="en-US"/>
              </w:rPr>
              <w:endnoteReference w:id="66"/>
            </w:r>
            <w:r w:rsidRPr="00E92249">
              <w:rPr>
                <w:rStyle w:val="EndnoteReference"/>
                <w:lang w:val="en-US" w:eastAsia="en-US"/>
              </w:rPr>
              <w:endnoteReference w:id="67"/>
            </w:r>
            <w:r w:rsidRPr="00E92249">
              <w:rPr>
                <w:rStyle w:val="EndnoteReference"/>
                <w:lang w:val="en-US" w:eastAsia="en-US"/>
              </w:rPr>
              <w:endnoteReference w:id="68"/>
            </w:r>
            <w:r w:rsidRPr="00E92249">
              <w:rPr>
                <w:rStyle w:val="EndnoteReference"/>
                <w:lang w:val="en-US" w:eastAsia="en-US"/>
              </w:rPr>
              <w:endnoteReference w:id="69"/>
            </w:r>
            <w:r w:rsidRPr="00E92249">
              <w:rPr>
                <w:rStyle w:val="EndnoteReference"/>
                <w:lang w:val="en-US" w:eastAsia="en-US"/>
              </w:rPr>
              <w:endnoteReference w:id="70"/>
            </w:r>
            <w:r w:rsidRPr="00E92249">
              <w:rPr>
                <w:lang w:val="en-US" w:eastAsia="en-US"/>
              </w:rPr>
              <w:t xml:space="preserve"> range from: 1.27 to 1.92 </w:t>
            </w:r>
          </w:p>
        </w:tc>
      </w:tr>
      <w:tr w:rsidR="001C5BB0" w:rsidRPr="00E92249" w:rsidTr="00E92249">
        <w:trPr>
          <w:cantSplit/>
        </w:trPr>
        <w:tc>
          <w:tcPr>
            <w:tcW w:w="236" w:type="dxa"/>
            <w:tcMar>
              <w:left w:w="29" w:type="dxa"/>
              <w:right w:w="29" w:type="dxa"/>
            </w:tcMar>
          </w:tcPr>
          <w:p w:rsidR="001C5BB0" w:rsidRPr="00E92249" w:rsidRDefault="001C5BB0" w:rsidP="00203B3A">
            <w:pPr>
              <w:pStyle w:val="BodyTextIndent"/>
              <w:ind w:firstLine="0"/>
              <w:rPr>
                <w:lang w:val="en-US" w:eastAsia="en-US"/>
              </w:rPr>
            </w:pPr>
          </w:p>
        </w:tc>
        <w:tc>
          <w:tcPr>
            <w:tcW w:w="4203"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 xml:space="preserve">Burkina Faso, 2003 </w:t>
            </w:r>
          </w:p>
        </w:tc>
        <w:tc>
          <w:tcPr>
            <w:tcW w:w="4950"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2 estimates</w:t>
            </w:r>
            <w:r w:rsidRPr="00E92249">
              <w:rPr>
                <w:rStyle w:val="EndnoteReference"/>
                <w:lang w:val="en-US" w:eastAsia="en-US"/>
              </w:rPr>
              <w:endnoteReference w:id="71"/>
            </w:r>
            <w:r w:rsidRPr="00E92249">
              <w:rPr>
                <w:rStyle w:val="EndnoteReference"/>
                <w:lang w:val="en-US" w:eastAsia="en-US"/>
              </w:rPr>
              <w:endnoteReference w:id="72"/>
            </w:r>
            <w:r w:rsidRPr="00E92249">
              <w:rPr>
                <w:lang w:val="en-US" w:eastAsia="en-US"/>
              </w:rPr>
              <w:t xml:space="preserve"> range from 1.26 to 1.77</w:t>
            </w:r>
          </w:p>
        </w:tc>
      </w:tr>
      <w:tr w:rsidR="001C5BB0" w:rsidRPr="00E92249" w:rsidTr="00E92249">
        <w:trPr>
          <w:cantSplit/>
        </w:trPr>
        <w:tc>
          <w:tcPr>
            <w:tcW w:w="236" w:type="dxa"/>
            <w:tcMar>
              <w:left w:w="29" w:type="dxa"/>
              <w:right w:w="29" w:type="dxa"/>
            </w:tcMar>
          </w:tcPr>
          <w:p w:rsidR="001C5BB0" w:rsidRPr="00E92249" w:rsidRDefault="001C5BB0" w:rsidP="00203B3A">
            <w:pPr>
              <w:pStyle w:val="BodyTextIndent"/>
              <w:ind w:firstLine="0"/>
              <w:rPr>
                <w:lang w:val="en-US" w:eastAsia="en-US"/>
              </w:rPr>
            </w:pPr>
          </w:p>
        </w:tc>
        <w:tc>
          <w:tcPr>
            <w:tcW w:w="4203"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 xml:space="preserve">Cameroon, 2004 </w:t>
            </w:r>
          </w:p>
        </w:tc>
        <w:tc>
          <w:tcPr>
            <w:tcW w:w="4950"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2 estimates</w:t>
            </w:r>
            <w:r w:rsidRPr="00E92249">
              <w:rPr>
                <w:rStyle w:val="EndnoteReference"/>
                <w:lang w:val="en-US" w:eastAsia="en-US"/>
              </w:rPr>
              <w:endnoteReference w:id="73"/>
            </w:r>
            <w:r w:rsidRPr="00E92249">
              <w:rPr>
                <w:rStyle w:val="EndnoteReference"/>
                <w:lang w:val="en-US" w:eastAsia="en-US"/>
              </w:rPr>
              <w:endnoteReference w:id="74"/>
            </w:r>
            <w:r w:rsidRPr="00E92249">
              <w:rPr>
                <w:lang w:val="en-US" w:eastAsia="en-US"/>
              </w:rPr>
              <w:t xml:space="preserve"> range from 1.53 to 2.06</w:t>
            </w:r>
          </w:p>
        </w:tc>
      </w:tr>
      <w:tr w:rsidR="001C5BB0" w:rsidRPr="00E92249" w:rsidTr="00E92249">
        <w:trPr>
          <w:cantSplit/>
        </w:trPr>
        <w:tc>
          <w:tcPr>
            <w:tcW w:w="236" w:type="dxa"/>
            <w:tcMar>
              <w:left w:w="29" w:type="dxa"/>
              <w:right w:w="29" w:type="dxa"/>
            </w:tcMar>
          </w:tcPr>
          <w:p w:rsidR="001C5BB0" w:rsidRPr="00E92249" w:rsidRDefault="001C5BB0" w:rsidP="00203B3A">
            <w:pPr>
              <w:pStyle w:val="BodyTextIndent"/>
              <w:ind w:firstLine="0"/>
              <w:rPr>
                <w:lang w:val="en-US" w:eastAsia="en-US"/>
              </w:rPr>
            </w:pPr>
          </w:p>
        </w:tc>
        <w:tc>
          <w:tcPr>
            <w:tcW w:w="4203"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Ethiopia, 2005; Ghana, 2003; Lesotho, 2004; Senegal, 2005</w:t>
            </w:r>
          </w:p>
        </w:tc>
        <w:tc>
          <w:tcPr>
            <w:tcW w:w="4950"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Estimates</w:t>
            </w:r>
            <w:r w:rsidRPr="00E92249">
              <w:rPr>
                <w:rStyle w:val="EndnoteReference"/>
                <w:lang w:val="en-US" w:eastAsia="en-US"/>
              </w:rPr>
              <w:endnoteReference w:id="75"/>
            </w:r>
            <w:r w:rsidRPr="00E92249">
              <w:rPr>
                <w:lang w:val="en-US" w:eastAsia="en-US"/>
              </w:rPr>
              <w:t xml:space="preserve"> for 4 countries range from: 0.63 to 7.60</w:t>
            </w:r>
          </w:p>
        </w:tc>
      </w:tr>
      <w:tr w:rsidR="001C5BB0" w:rsidRPr="00E92249" w:rsidTr="00E92249">
        <w:trPr>
          <w:cantSplit/>
        </w:trPr>
        <w:tc>
          <w:tcPr>
            <w:tcW w:w="236" w:type="dxa"/>
            <w:tcMar>
              <w:left w:w="29" w:type="dxa"/>
              <w:right w:w="29" w:type="dxa"/>
            </w:tcMar>
          </w:tcPr>
          <w:p w:rsidR="001C5BB0" w:rsidRPr="00E92249" w:rsidRDefault="001C5BB0" w:rsidP="00203B3A">
            <w:pPr>
              <w:pStyle w:val="BodyTextIndent"/>
              <w:ind w:firstLine="0"/>
              <w:rPr>
                <w:lang w:val="en-US" w:eastAsia="en-US"/>
              </w:rPr>
            </w:pPr>
          </w:p>
        </w:tc>
        <w:tc>
          <w:tcPr>
            <w:tcW w:w="4203"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Cameroon, 2004; Ethiopia 2005; Ghana, 2003; Guinea, 2005; Kenya, 2003; Lesotho, 2004; Senegal 2005; Malawi, 2004; Rwanda, 2005; Zimbabwe, 2005-06</w:t>
            </w:r>
          </w:p>
        </w:tc>
        <w:tc>
          <w:tcPr>
            <w:tcW w:w="4950"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Composite estimate</w:t>
            </w:r>
            <w:r w:rsidRPr="00E92249">
              <w:rPr>
                <w:rStyle w:val="EndnoteReference"/>
                <w:lang w:val="en-US" w:eastAsia="en-US"/>
              </w:rPr>
              <w:endnoteReference w:id="76"/>
            </w:r>
            <w:r w:rsidRPr="00E92249">
              <w:rPr>
                <w:lang w:val="en-US" w:eastAsia="en-US"/>
              </w:rPr>
              <w:t xml:space="preserve"> for 10 countries: 1.19 </w:t>
            </w:r>
          </w:p>
        </w:tc>
      </w:tr>
      <w:tr w:rsidR="001C5BB0" w:rsidRPr="00E92249" w:rsidTr="00E92249">
        <w:trPr>
          <w:cantSplit/>
        </w:trPr>
        <w:tc>
          <w:tcPr>
            <w:tcW w:w="4439" w:type="dxa"/>
            <w:gridSpan w:val="2"/>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Giving blood for tests</w:t>
            </w:r>
          </w:p>
        </w:tc>
        <w:tc>
          <w:tcPr>
            <w:tcW w:w="4950" w:type="dxa"/>
            <w:tcMar>
              <w:left w:w="29" w:type="dxa"/>
              <w:right w:w="29" w:type="dxa"/>
            </w:tcMar>
          </w:tcPr>
          <w:p w:rsidR="001C5BB0" w:rsidRPr="00E92249" w:rsidRDefault="001C5BB0" w:rsidP="00203B3A">
            <w:pPr>
              <w:pStyle w:val="BodyTextIndent"/>
              <w:ind w:firstLine="0"/>
              <w:rPr>
                <w:lang w:val="en-US" w:eastAsia="en-US"/>
              </w:rPr>
            </w:pPr>
          </w:p>
        </w:tc>
      </w:tr>
      <w:tr w:rsidR="001C5BB0" w:rsidRPr="00E92249" w:rsidTr="00E92249">
        <w:trPr>
          <w:cantSplit/>
        </w:trPr>
        <w:tc>
          <w:tcPr>
            <w:tcW w:w="236" w:type="dxa"/>
            <w:tcMar>
              <w:left w:w="29" w:type="dxa"/>
              <w:right w:w="29" w:type="dxa"/>
            </w:tcMar>
          </w:tcPr>
          <w:p w:rsidR="001C5BB0" w:rsidRPr="00E92249" w:rsidRDefault="001C5BB0" w:rsidP="00203B3A">
            <w:pPr>
              <w:pStyle w:val="BodyTextIndent"/>
              <w:rPr>
                <w:lang w:val="en-US" w:eastAsia="en-US"/>
              </w:rPr>
            </w:pPr>
          </w:p>
        </w:tc>
        <w:tc>
          <w:tcPr>
            <w:tcW w:w="4203"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10 countries listed above</w:t>
            </w:r>
          </w:p>
        </w:tc>
        <w:tc>
          <w:tcPr>
            <w:tcW w:w="4950"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Composite estimate</w:t>
            </w:r>
            <w:r w:rsidRPr="00E92249">
              <w:rPr>
                <w:rStyle w:val="EndnoteReference"/>
                <w:lang w:val="en-US" w:eastAsia="en-US"/>
              </w:rPr>
              <w:endnoteReference w:id="77"/>
            </w:r>
            <w:r w:rsidRPr="00E92249">
              <w:rPr>
                <w:lang w:val="en-US" w:eastAsia="en-US"/>
              </w:rPr>
              <w:t xml:space="preserve"> for 11 countries: 1.23 </w:t>
            </w:r>
          </w:p>
        </w:tc>
      </w:tr>
      <w:tr w:rsidR="001C5BB0" w:rsidRPr="00E92249" w:rsidTr="00E92249">
        <w:trPr>
          <w:cantSplit/>
        </w:trPr>
        <w:tc>
          <w:tcPr>
            <w:tcW w:w="4439" w:type="dxa"/>
            <w:gridSpan w:val="2"/>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Tetanus vaccinations and/or giving blood for tests</w:t>
            </w:r>
          </w:p>
        </w:tc>
        <w:tc>
          <w:tcPr>
            <w:tcW w:w="4950" w:type="dxa"/>
            <w:tcMar>
              <w:left w:w="29" w:type="dxa"/>
              <w:right w:w="29" w:type="dxa"/>
            </w:tcMar>
          </w:tcPr>
          <w:p w:rsidR="001C5BB0" w:rsidRPr="00E92249" w:rsidRDefault="001C5BB0" w:rsidP="00203B3A">
            <w:pPr>
              <w:pStyle w:val="BodyTextIndent"/>
              <w:ind w:firstLine="0"/>
              <w:rPr>
                <w:lang w:val="en-US" w:eastAsia="en-US"/>
              </w:rPr>
            </w:pPr>
          </w:p>
        </w:tc>
      </w:tr>
      <w:tr w:rsidR="001C5BB0" w:rsidRPr="00E92249" w:rsidTr="00E92249">
        <w:trPr>
          <w:cantSplit/>
        </w:trPr>
        <w:tc>
          <w:tcPr>
            <w:tcW w:w="236" w:type="dxa"/>
            <w:tcMar>
              <w:left w:w="29" w:type="dxa"/>
              <w:right w:w="29" w:type="dxa"/>
            </w:tcMar>
          </w:tcPr>
          <w:p w:rsidR="001C5BB0" w:rsidRPr="00E92249" w:rsidRDefault="001C5BB0" w:rsidP="00203B3A">
            <w:pPr>
              <w:pStyle w:val="BodyTextIndent"/>
              <w:rPr>
                <w:lang w:val="en-US" w:eastAsia="en-US"/>
              </w:rPr>
            </w:pPr>
          </w:p>
        </w:tc>
        <w:tc>
          <w:tcPr>
            <w:tcW w:w="4203"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10 countries listed above</w:t>
            </w:r>
          </w:p>
        </w:tc>
        <w:tc>
          <w:tcPr>
            <w:tcW w:w="4950" w:type="dxa"/>
            <w:tcMar>
              <w:left w:w="29" w:type="dxa"/>
              <w:right w:w="29" w:type="dxa"/>
            </w:tcMar>
          </w:tcPr>
          <w:p w:rsidR="001C5BB0" w:rsidRPr="00E92249" w:rsidRDefault="001C5BB0" w:rsidP="00203B3A">
            <w:pPr>
              <w:pStyle w:val="BodyTextIndent"/>
              <w:ind w:firstLine="0"/>
              <w:rPr>
                <w:lang w:val="en-US" w:eastAsia="en-US"/>
              </w:rPr>
            </w:pPr>
            <w:r w:rsidRPr="00E92249">
              <w:rPr>
                <w:lang w:val="en-US" w:eastAsia="en-US"/>
              </w:rPr>
              <w:t>Composite estimate</w:t>
            </w:r>
            <w:r w:rsidRPr="00E92249">
              <w:rPr>
                <w:rStyle w:val="EndnoteReference"/>
                <w:lang w:val="en-US" w:eastAsia="en-US"/>
              </w:rPr>
              <w:endnoteReference w:id="78"/>
            </w:r>
            <w:r w:rsidRPr="00E92249">
              <w:rPr>
                <w:lang w:val="en-US" w:eastAsia="en-US"/>
              </w:rPr>
              <w:t xml:space="preserve"> for 10 countries: 1.28 </w:t>
            </w:r>
          </w:p>
        </w:tc>
      </w:tr>
    </w:tbl>
    <w:p w:rsidR="001C5BB0" w:rsidRDefault="009339C8" w:rsidP="001C5BB0">
      <w:pPr>
        <w:pStyle w:val="BodyTextIndent"/>
        <w:tabs>
          <w:tab w:val="left" w:pos="5413"/>
        </w:tabs>
        <w:ind w:firstLine="0"/>
      </w:pPr>
      <w:r>
        <w:t>* Women who gave birth in the 5 years before the survey.</w:t>
      </w:r>
      <w:r w:rsidR="001C5BB0">
        <w:tab/>
      </w:r>
    </w:p>
    <w:p w:rsidR="00772410" w:rsidRDefault="00772410" w:rsidP="00BA2044">
      <w:pPr>
        <w:pStyle w:val="BodyTextIndent"/>
        <w:ind w:firstLine="0"/>
        <w:jc w:val="center"/>
        <w:rPr>
          <w:b/>
          <w:bCs/>
          <w:sz w:val="36"/>
          <w:szCs w:val="36"/>
        </w:rPr>
      </w:pPr>
      <w:r>
        <w:br w:type="page"/>
      </w:r>
      <w:r>
        <w:rPr>
          <w:b/>
          <w:bCs/>
          <w:sz w:val="36"/>
          <w:szCs w:val="36"/>
        </w:rPr>
        <w:lastRenderedPageBreak/>
        <w:t>Section 7: Ch</w:t>
      </w:r>
      <w:r w:rsidRPr="009E6B8F">
        <w:rPr>
          <w:b/>
          <w:bCs/>
          <w:sz w:val="36"/>
          <w:szCs w:val="36"/>
        </w:rPr>
        <w:t>ild</w:t>
      </w:r>
      <w:r>
        <w:rPr>
          <w:b/>
          <w:bCs/>
          <w:sz w:val="36"/>
          <w:szCs w:val="36"/>
        </w:rPr>
        <w:t xml:space="preserve"> </w:t>
      </w:r>
      <w:r w:rsidRPr="009E6B8F">
        <w:rPr>
          <w:b/>
          <w:bCs/>
          <w:sz w:val="36"/>
          <w:szCs w:val="36"/>
        </w:rPr>
        <w:t>delivery</w:t>
      </w:r>
    </w:p>
    <w:p w:rsidR="00772410" w:rsidRPr="00BA2044" w:rsidRDefault="00772410" w:rsidP="00BA2044">
      <w:pPr>
        <w:pStyle w:val="BodyTextIndent"/>
        <w:ind w:firstLine="0"/>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96D0E">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child delivery</w:t>
            </w:r>
          </w:p>
        </w:tc>
      </w:tr>
      <w:tr w:rsidR="00772410" w:rsidTr="00496D0E">
        <w:tc>
          <w:tcPr>
            <w:tcW w:w="1638" w:type="dxa"/>
            <w:shd w:val="clear" w:color="auto" w:fill="auto"/>
          </w:tcPr>
          <w:p w:rsidR="00772410" w:rsidRPr="008850A0" w:rsidRDefault="00772410" w:rsidP="00496D0E">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496D0E">
            <w:pPr>
              <w:pStyle w:val="BodyTextIndent"/>
              <w:ind w:firstLine="0"/>
              <w:rPr>
                <w:bCs/>
                <w:lang w:eastAsia="en-US"/>
              </w:rPr>
            </w:pPr>
            <w:r>
              <w:rPr>
                <w:bCs/>
                <w:lang w:eastAsia="en-US"/>
              </w:rPr>
              <w:t xml:space="preserve">(a) </w:t>
            </w:r>
            <w:r w:rsidR="009339C8">
              <w:rPr>
                <w:bCs/>
                <w:lang w:eastAsia="en-US"/>
              </w:rPr>
              <w:t xml:space="preserve">Your provider may offer an injection to reduce </w:t>
            </w:r>
            <w:r w:rsidR="00D86213">
              <w:rPr>
                <w:bCs/>
                <w:lang w:eastAsia="en-US"/>
              </w:rPr>
              <w:t xml:space="preserve">your </w:t>
            </w:r>
            <w:r w:rsidR="009339C8">
              <w:rPr>
                <w:bCs/>
                <w:lang w:eastAsia="en-US"/>
              </w:rPr>
              <w:t>pain</w:t>
            </w:r>
            <w:r w:rsidR="00D86213">
              <w:rPr>
                <w:bCs/>
                <w:lang w:eastAsia="en-US"/>
              </w:rPr>
              <w:t xml:space="preserve"> during delivery</w:t>
            </w:r>
            <w:r w:rsidR="009339C8">
              <w:rPr>
                <w:bCs/>
                <w:lang w:eastAsia="en-US"/>
              </w:rPr>
              <w:t xml:space="preserve">. Consider ahead of time if you want to try to avoid such injections, and talk with your provider so that he or she understands what you want. </w:t>
            </w:r>
          </w:p>
          <w:p w:rsidR="00772410" w:rsidRPr="0021272E" w:rsidRDefault="00772410" w:rsidP="009339C8">
            <w:pPr>
              <w:pStyle w:val="BodyTextIndent"/>
              <w:ind w:firstLine="0"/>
              <w:rPr>
                <w:bCs/>
                <w:lang w:eastAsia="en-US"/>
              </w:rPr>
            </w:pPr>
            <w:r>
              <w:rPr>
                <w:bCs/>
                <w:lang w:eastAsia="en-US"/>
              </w:rPr>
              <w:t xml:space="preserve">(b) </w:t>
            </w:r>
            <w:r w:rsidR="009339C8">
              <w:rPr>
                <w:bCs/>
                <w:lang w:eastAsia="en-US"/>
              </w:rPr>
              <w:t>To the extent possible, avoid an episiotomy (a small cut during delivery to enlarge the mouth of your vagina for the baby’s head). This has no benefit in routine deliveries, and is advisable only in extreme conditions. Your skin stretches for birth and shrinks afterwards.</w:t>
            </w:r>
          </w:p>
        </w:tc>
      </w:tr>
      <w:tr w:rsidR="00772410" w:rsidTr="00496D0E">
        <w:tc>
          <w:tcPr>
            <w:tcW w:w="1638" w:type="dxa"/>
            <w:shd w:val="clear" w:color="auto" w:fill="auto"/>
          </w:tcPr>
          <w:p w:rsidR="00772410" w:rsidRPr="008850A0" w:rsidRDefault="00772410" w:rsidP="00496D0E">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496D0E">
            <w:pPr>
              <w:pStyle w:val="BodyTextIndent"/>
              <w:ind w:firstLine="0"/>
              <w:rPr>
                <w:lang w:eastAsia="en-US"/>
              </w:rPr>
            </w:pPr>
            <w:r>
              <w:rPr>
                <w:lang w:eastAsia="en-US"/>
              </w:rPr>
              <w:t xml:space="preserve">(a) </w:t>
            </w:r>
            <w:r w:rsidR="009339C8">
              <w:rPr>
                <w:lang w:eastAsia="en-US"/>
              </w:rPr>
              <w:t xml:space="preserve">Use new disposables as much as possible. </w:t>
            </w:r>
            <w:r>
              <w:rPr>
                <w:lang w:eastAsia="en-US"/>
              </w:rPr>
              <w:t xml:space="preserve">Disposables include: </w:t>
            </w:r>
          </w:p>
          <w:p w:rsidR="00772410" w:rsidRDefault="00772410" w:rsidP="00496D0E">
            <w:pPr>
              <w:pStyle w:val="BodyTextIndent"/>
              <w:numPr>
                <w:ilvl w:val="0"/>
                <w:numId w:val="22"/>
              </w:numPr>
              <w:rPr>
                <w:lang w:eastAsia="en-US"/>
              </w:rPr>
            </w:pPr>
            <w:r>
              <w:rPr>
                <w:lang w:eastAsia="en-US"/>
              </w:rPr>
              <w:t>syringes and needles for injections</w:t>
            </w:r>
            <w:r w:rsidR="00D86213">
              <w:rPr>
                <w:lang w:eastAsia="en-US"/>
              </w:rPr>
              <w:t>;</w:t>
            </w:r>
            <w:r>
              <w:rPr>
                <w:lang w:eastAsia="en-US"/>
              </w:rPr>
              <w:t xml:space="preserve"> </w:t>
            </w:r>
          </w:p>
          <w:p w:rsidR="00772410" w:rsidRDefault="00772410" w:rsidP="00496D0E">
            <w:pPr>
              <w:pStyle w:val="BodyTextIndent"/>
              <w:numPr>
                <w:ilvl w:val="0"/>
                <w:numId w:val="22"/>
              </w:numPr>
              <w:rPr>
                <w:lang w:eastAsia="en-US"/>
              </w:rPr>
            </w:pPr>
            <w:r>
              <w:rPr>
                <w:lang w:eastAsia="en-US"/>
              </w:rPr>
              <w:t>gloves</w:t>
            </w:r>
            <w:r w:rsidR="00D86213">
              <w:rPr>
                <w:lang w:eastAsia="en-US"/>
              </w:rPr>
              <w:t>;</w:t>
            </w:r>
            <w:r>
              <w:rPr>
                <w:lang w:eastAsia="en-US"/>
              </w:rPr>
              <w:t xml:space="preserve"> </w:t>
            </w:r>
          </w:p>
          <w:p w:rsidR="00772410" w:rsidRDefault="00772410" w:rsidP="00496D0E">
            <w:pPr>
              <w:pStyle w:val="BodyTextIndent"/>
              <w:numPr>
                <w:ilvl w:val="0"/>
                <w:numId w:val="22"/>
              </w:numPr>
              <w:rPr>
                <w:lang w:eastAsia="en-US"/>
              </w:rPr>
            </w:pPr>
            <w:r>
              <w:rPr>
                <w:lang w:eastAsia="en-US"/>
              </w:rPr>
              <w:t>razors for shaving body hair prior to deliveries, and for cutting the baby’s cord</w:t>
            </w:r>
            <w:r w:rsidR="00D86213">
              <w:rPr>
                <w:lang w:eastAsia="en-US"/>
              </w:rPr>
              <w:t>; and</w:t>
            </w:r>
          </w:p>
          <w:p w:rsidR="00772410" w:rsidRDefault="00772410" w:rsidP="00496D0E">
            <w:pPr>
              <w:pStyle w:val="BodyTextIndent"/>
              <w:numPr>
                <w:ilvl w:val="0"/>
                <w:numId w:val="22"/>
              </w:numPr>
              <w:rPr>
                <w:lang w:eastAsia="en-US"/>
              </w:rPr>
            </w:pPr>
            <w:proofErr w:type="gramStart"/>
            <w:r>
              <w:rPr>
                <w:lang w:eastAsia="en-US"/>
              </w:rPr>
              <w:t>plastic</w:t>
            </w:r>
            <w:proofErr w:type="gramEnd"/>
            <w:r>
              <w:rPr>
                <w:lang w:eastAsia="en-US"/>
              </w:rPr>
              <w:t xml:space="preserve"> clamps for baby’s cord</w:t>
            </w:r>
            <w:r w:rsidR="00D86213">
              <w:rPr>
                <w:lang w:eastAsia="en-US"/>
              </w:rPr>
              <w:t>.</w:t>
            </w:r>
          </w:p>
          <w:p w:rsidR="00772410" w:rsidRDefault="00772410" w:rsidP="00496D0E">
            <w:r>
              <w:t>(b) To reduce your pain in childbirth, your provider might inject an anaesthetic (usually lidocaine) into your lower back. Ask the provider to use a new syringe and needle and to take the anaesthetic from a single-dose vial (see Section 1).</w:t>
            </w:r>
          </w:p>
          <w:p w:rsidR="00772410" w:rsidRDefault="00772410" w:rsidP="00496D0E">
            <w:r>
              <w:t>(c) After you deliver the baby, your provider might give you an injection of oxycotin to reduce bleeding and to help with the afterbirth (delivery of the placenta). The best option is for the provider to have a pre-filled disposable syringe ready if needed. If not, ask the provider to have a disposable syringe and needle and single-dose vial ready if needed (see Section 1).</w:t>
            </w:r>
          </w:p>
        </w:tc>
      </w:tr>
      <w:tr w:rsidR="00772410" w:rsidTr="00496D0E">
        <w:tc>
          <w:tcPr>
            <w:tcW w:w="1638" w:type="dxa"/>
            <w:shd w:val="clear" w:color="auto" w:fill="auto"/>
          </w:tcPr>
          <w:p w:rsidR="00772410" w:rsidRPr="008850A0" w:rsidRDefault="00772410" w:rsidP="00496D0E">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496D0E">
            <w:r>
              <w:t>(a) If you deliver at a clinic or hospital, you can shave your pubic hair at home.</w:t>
            </w:r>
          </w:p>
          <w:p w:rsidR="00772410" w:rsidRDefault="00772410" w:rsidP="00496D0E">
            <w:r>
              <w:t>(b) If you deliver at home, you can boil a blade to cut the umbilical cord.</w:t>
            </w:r>
          </w:p>
        </w:tc>
      </w:tr>
      <w:tr w:rsidR="00772410" w:rsidTr="00496D0E">
        <w:tc>
          <w:tcPr>
            <w:tcW w:w="1638" w:type="dxa"/>
            <w:shd w:val="clear" w:color="auto" w:fill="auto"/>
          </w:tcPr>
          <w:p w:rsidR="00772410" w:rsidRPr="008850A0" w:rsidRDefault="00772410" w:rsidP="00496D0E">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496D0E">
            <w:pPr>
              <w:pStyle w:val="BodyTextIndent"/>
              <w:ind w:firstLine="0"/>
              <w:rPr>
                <w:lang w:eastAsia="en-US"/>
              </w:rPr>
            </w:pPr>
            <w:r>
              <w:rPr>
                <w:lang w:eastAsia="en-US"/>
              </w:rPr>
              <w:t>(a) For deliveries, you and your provider have time to plan ahead to take the precautions you request.</w:t>
            </w:r>
          </w:p>
          <w:p w:rsidR="00772410" w:rsidRDefault="00772410" w:rsidP="00496D0E">
            <w:pPr>
              <w:pStyle w:val="BodyTextIndent"/>
              <w:ind w:firstLine="0"/>
              <w:rPr>
                <w:lang w:eastAsia="en-US"/>
              </w:rPr>
            </w:pPr>
            <w:r>
              <w:rPr>
                <w:lang w:eastAsia="en-US"/>
              </w:rPr>
              <w:t>(b) For clinic or hospital deliveries, the bed should be disinfected by wiping with chemicals between patients. Reused linen should be boiled or autoclaved.</w:t>
            </w:r>
          </w:p>
        </w:tc>
      </w:tr>
    </w:tbl>
    <w:p w:rsidR="009D7589" w:rsidRDefault="009D7589" w:rsidP="00BA2044">
      <w:pPr>
        <w:pStyle w:val="Heading3"/>
      </w:pPr>
    </w:p>
    <w:p w:rsidR="00772410" w:rsidRDefault="00772410" w:rsidP="00BA2044">
      <w:pPr>
        <w:pStyle w:val="Heading3"/>
      </w:pPr>
      <w:r>
        <w:t xml:space="preserve">Additional information about child delivery </w:t>
      </w:r>
    </w:p>
    <w:p w:rsidR="00772410" w:rsidRDefault="00772410" w:rsidP="00BA2044">
      <w:pPr>
        <w:pStyle w:val="BodyTextIndent"/>
        <w:ind w:firstLine="0"/>
      </w:pPr>
      <w:r>
        <w:tab/>
      </w:r>
      <w:r>
        <w:rPr>
          <w:b/>
        </w:rPr>
        <w:t>Caeserean deliveries</w:t>
      </w:r>
      <w:r>
        <w:t xml:space="preserve">: </w:t>
      </w:r>
      <w:r w:rsidRPr="003C09CA">
        <w:t>WHO</w:t>
      </w:r>
      <w:r w:rsidRPr="003C09CA">
        <w:fldChar w:fldCharType="begin"/>
      </w:r>
      <w:r w:rsidRPr="003C09CA">
        <w:instrText xml:space="preserve"> XE "WHO (World Health Organisation)" </w:instrText>
      </w:r>
      <w:r w:rsidRPr="003C09CA">
        <w:fldChar w:fldCharType="end"/>
      </w:r>
      <w:r w:rsidRPr="003C09CA">
        <w:t>, UNICEF, and the UN</w:t>
      </w:r>
      <w:r w:rsidRPr="003C09CA">
        <w:fldChar w:fldCharType="begin"/>
      </w:r>
      <w:r w:rsidRPr="003C09CA">
        <w:instrText xml:space="preserve"> XE "UN (United Nations)" </w:instrText>
      </w:r>
      <w:r w:rsidRPr="003C09CA">
        <w:fldChar w:fldCharType="end"/>
      </w:r>
      <w:r w:rsidRPr="003C09CA">
        <w:t xml:space="preserve"> Population Fund</w:t>
      </w:r>
      <w:r w:rsidRPr="003C09CA">
        <w:fldChar w:fldCharType="begin"/>
      </w:r>
      <w:r w:rsidRPr="003C09CA">
        <w:instrText xml:space="preserve"> XE "UN Population Fund" </w:instrText>
      </w:r>
      <w:r w:rsidRPr="003C09CA">
        <w:fldChar w:fldCharType="end"/>
      </w:r>
      <w:r w:rsidRPr="003C09CA">
        <w:t xml:space="preserve"> estimate that at least 5 percent of births require caesarean sections to protect mother or child.</w:t>
      </w:r>
      <w:r w:rsidRPr="003C09CA">
        <w:rPr>
          <w:rStyle w:val="EndnoteReference"/>
        </w:rPr>
        <w:endnoteReference w:id="79"/>
      </w:r>
      <w:r w:rsidRPr="003C09CA">
        <w:t xml:space="preserve"> In some African communities, caesarean sections are already common. For example, a study in rural Zimbabwe</w:t>
      </w:r>
      <w:r w:rsidRPr="003C09CA">
        <w:fldChar w:fldCharType="begin"/>
      </w:r>
      <w:r w:rsidRPr="003C09CA">
        <w:instrText xml:space="preserve"> XE "Zimbabwe" </w:instrText>
      </w:r>
      <w:r w:rsidRPr="003C09CA">
        <w:fldChar w:fldCharType="end"/>
      </w:r>
      <w:r w:rsidRPr="003C09CA">
        <w:t xml:space="preserve"> in 1992-93 reported that 6.3 percent of 831 deliveries</w:t>
      </w:r>
      <w:r w:rsidRPr="003C09CA">
        <w:fldChar w:fldCharType="begin"/>
      </w:r>
      <w:r w:rsidRPr="003C09CA">
        <w:instrText xml:space="preserve"> XE "deliveries" </w:instrText>
      </w:r>
      <w:r w:rsidRPr="003C09CA">
        <w:fldChar w:fldCharType="end"/>
      </w:r>
      <w:r w:rsidRPr="003C09CA">
        <w:t xml:space="preserve"> were caesarean.</w:t>
      </w:r>
      <w:r w:rsidRPr="003C09CA">
        <w:rPr>
          <w:rStyle w:val="EndnoteReference"/>
        </w:rPr>
        <w:endnoteReference w:id="80"/>
      </w:r>
    </w:p>
    <w:p w:rsidR="00772410" w:rsidRPr="003C09CA" w:rsidRDefault="00772410" w:rsidP="00BA2044">
      <w:pPr>
        <w:pStyle w:val="BodyTextIndent"/>
      </w:pPr>
      <w:r w:rsidRPr="00B97CBE">
        <w:rPr>
          <w:b/>
        </w:rPr>
        <w:t>Abortions</w:t>
      </w:r>
      <w:r>
        <w:t xml:space="preserve">: See discussion of abortions in Section </w:t>
      </w:r>
      <w:r w:rsidR="009339C8">
        <w:t>8</w:t>
      </w:r>
      <w:r>
        <w:t xml:space="preserve">, below. </w:t>
      </w:r>
    </w:p>
    <w:p w:rsidR="00772410" w:rsidRDefault="00081687" w:rsidP="00081687">
      <w:pPr>
        <w:pStyle w:val="Header"/>
        <w:tabs>
          <w:tab w:val="clear" w:pos="4320"/>
          <w:tab w:val="clear" w:pos="8640"/>
        </w:tabs>
        <w:ind w:firstLine="720"/>
      </w:pPr>
      <w:r>
        <w:rPr>
          <w:b/>
          <w:iCs/>
        </w:rPr>
        <w:t xml:space="preserve">At the clinic you visit, </w:t>
      </w:r>
      <w:r w:rsidR="00E45827">
        <w:rPr>
          <w:b/>
          <w:iCs/>
        </w:rPr>
        <w:t>how many women a</w:t>
      </w:r>
      <w:r>
        <w:rPr>
          <w:b/>
          <w:iCs/>
        </w:rPr>
        <w:t xml:space="preserve">re HIV-positive? </w:t>
      </w:r>
      <w:r w:rsidR="00772410">
        <w:t xml:space="preserve">The risk to get HIV during child delivery depends </w:t>
      </w:r>
      <w:r w:rsidR="009339C8">
        <w:t xml:space="preserve">in part </w:t>
      </w:r>
      <w:r w:rsidR="00772410">
        <w:t>on how many women in the clinic have HIV. In Southern Africa</w:t>
      </w:r>
      <w:r w:rsidR="0043737B">
        <w:t xml:space="preserve">, you should estimate that </w:t>
      </w:r>
      <w:r w:rsidR="00772410">
        <w:t>2</w:t>
      </w:r>
      <w:r w:rsidR="0043737B">
        <w:t>-4</w:t>
      </w:r>
      <w:r w:rsidR="00772410">
        <w:t xml:space="preserve"> among the </w:t>
      </w:r>
      <w:r w:rsidR="0043737B">
        <w:t xml:space="preserve">10 </w:t>
      </w:r>
      <w:r w:rsidR="00772410">
        <w:t>women treated before you ha</w:t>
      </w:r>
      <w:r w:rsidR="00D86213">
        <w:t>ve</w:t>
      </w:r>
      <w:r w:rsidR="00772410">
        <w:t xml:space="preserve"> HIV </w:t>
      </w:r>
      <w:r w:rsidR="00772410">
        <w:lastRenderedPageBreak/>
        <w:t>infections. In Eastern Africa, you can estimate that 1</w:t>
      </w:r>
      <w:r w:rsidR="0043737B">
        <w:t>-</w:t>
      </w:r>
      <w:r w:rsidR="00772410">
        <w:t>2 among the 10 women before you have HIV.</w:t>
      </w:r>
    </w:p>
    <w:p w:rsidR="00E45827" w:rsidRPr="00081687" w:rsidRDefault="00E45827" w:rsidP="00081687">
      <w:pPr>
        <w:pStyle w:val="Header"/>
        <w:tabs>
          <w:tab w:val="clear" w:pos="4320"/>
          <w:tab w:val="clear" w:pos="8640"/>
        </w:tabs>
        <w:ind w:firstLine="720"/>
        <w:rPr>
          <w:b/>
          <w:iCs/>
        </w:rPr>
      </w:pPr>
    </w:p>
    <w:p w:rsidR="00081687" w:rsidRPr="00081687" w:rsidRDefault="00081687" w:rsidP="00081687">
      <w:pPr>
        <w:pStyle w:val="Header"/>
        <w:tabs>
          <w:tab w:val="clear" w:pos="4320"/>
          <w:tab w:val="clear" w:pos="8640"/>
        </w:tabs>
        <w:rPr>
          <w:b/>
        </w:rPr>
      </w:pPr>
      <w:r w:rsidRPr="00081687">
        <w:rPr>
          <w:b/>
        </w:rPr>
        <w:t xml:space="preserve">Risk </w:t>
      </w:r>
      <w:proofErr w:type="gramStart"/>
      <w:r w:rsidRPr="00081687">
        <w:rPr>
          <w:b/>
        </w:rPr>
        <w:t>to get</w:t>
      </w:r>
      <w:proofErr w:type="gramEnd"/>
      <w:r w:rsidRPr="00081687">
        <w:rPr>
          <w:b/>
        </w:rPr>
        <w:t xml:space="preserve"> HIV during child delivery</w:t>
      </w:r>
    </w:p>
    <w:p w:rsidR="00772410" w:rsidRDefault="00081687" w:rsidP="00E45827">
      <w:pPr>
        <w:pStyle w:val="Header"/>
        <w:tabs>
          <w:tab w:val="clear" w:pos="4320"/>
          <w:tab w:val="clear" w:pos="8640"/>
        </w:tabs>
        <w:ind w:firstLine="720"/>
      </w:pPr>
      <w:r>
        <w:t xml:space="preserve">If a previous woman was HIV-positive, and if the provider reuses </w:t>
      </w:r>
      <w:r w:rsidR="00E45827">
        <w:t xml:space="preserve">syringes or needles </w:t>
      </w:r>
      <w:r>
        <w:t>with no effort to clean and takes medicine from an opened multi-dose vial, your</w:t>
      </w:r>
      <w:r w:rsidR="00E45827">
        <w:t xml:space="preserve"> </w:t>
      </w:r>
      <w:r>
        <w:t xml:space="preserve">risk to get </w:t>
      </w:r>
      <w:r w:rsidR="00772410">
        <w:t xml:space="preserve">HIV </w:t>
      </w:r>
      <w:r>
        <w:t xml:space="preserve">from each injection </w:t>
      </w:r>
      <w:r w:rsidR="00E45827">
        <w:t>may be estimated at 3</w:t>
      </w:r>
      <w:r w:rsidR="00772410">
        <w:t>%</w:t>
      </w:r>
      <w:r w:rsidR="00E45827">
        <w:t>-</w:t>
      </w:r>
      <w:r w:rsidR="00772410">
        <w:t xml:space="preserve">10%. </w:t>
      </w:r>
      <w:r w:rsidR="00E45827">
        <w:t xml:space="preserve">If a previous patient was HIV-positive, your risk to get </w:t>
      </w:r>
      <w:r w:rsidR="00772410">
        <w:t xml:space="preserve">HIV </w:t>
      </w:r>
      <w:r w:rsidR="00E45827">
        <w:t xml:space="preserve">from </w:t>
      </w:r>
      <w:r w:rsidR="00772410">
        <w:t xml:space="preserve">reused gloves, sheets, or cloth may be </w:t>
      </w:r>
      <w:r w:rsidR="00E45827">
        <w:t xml:space="preserve">estimated at more or less than </w:t>
      </w:r>
      <w:r w:rsidR="00772410">
        <w:t xml:space="preserve">1%, depending on </w:t>
      </w:r>
      <w:r w:rsidR="00E45827">
        <w:t xml:space="preserve">wounds </w:t>
      </w:r>
      <w:r w:rsidR="00772410">
        <w:t>and bleeding during delivery.</w:t>
      </w:r>
    </w:p>
    <w:p w:rsidR="00772410" w:rsidRDefault="00772410" w:rsidP="00BA2044">
      <w:pPr>
        <w:pStyle w:val="Header"/>
        <w:tabs>
          <w:tab w:val="clear" w:pos="4320"/>
          <w:tab w:val="clear" w:pos="8640"/>
        </w:tabs>
        <w:ind w:firstLine="720"/>
      </w:pPr>
      <w:r>
        <w:t>For procedures that involve more instruments and blood, such as caesarean deliveries, the risk is much greater – and could well exceed 10</w:t>
      </w:r>
      <w:r w:rsidR="00D86213">
        <w:t>%</w:t>
      </w:r>
      <w:r>
        <w:t xml:space="preserve">-20% if instruments are not cleaned or sterilized before reuse. </w:t>
      </w:r>
    </w:p>
    <w:p w:rsidR="009D7589" w:rsidRPr="00081687" w:rsidRDefault="00081687" w:rsidP="009D7589">
      <w:r>
        <w:rPr>
          <w:b/>
        </w:rPr>
        <w:tab/>
      </w:r>
      <w:r>
        <w:t xml:space="preserve">If all syringes and needles are new, if all injected medicines </w:t>
      </w:r>
      <w:proofErr w:type="gramStart"/>
      <w:r>
        <w:t>comes</w:t>
      </w:r>
      <w:proofErr w:type="gramEnd"/>
      <w:r>
        <w:t xml:space="preserve"> from vials opened for you, if all reused instruments are sterilized, if the provider wears new gloves, and if the clinic’s sheets are washed between patients, you have no risk to get HIV from child delivery.</w:t>
      </w:r>
      <w:r w:rsidRPr="00081687">
        <w:t xml:space="preserve"> </w:t>
      </w:r>
    </w:p>
    <w:p w:rsidR="00081687" w:rsidRDefault="00081687" w:rsidP="009D7589">
      <w:pPr>
        <w:rPr>
          <w:b/>
        </w:rPr>
      </w:pPr>
    </w:p>
    <w:p w:rsidR="009D7589" w:rsidRDefault="009D7589" w:rsidP="009D7589">
      <w:r w:rsidRPr="00B02546">
        <w:rPr>
          <w:b/>
        </w:rPr>
        <w:t xml:space="preserve">Evidence that </w:t>
      </w:r>
      <w:r>
        <w:rPr>
          <w:b/>
        </w:rPr>
        <w:t>procedures during child-</w:t>
      </w:r>
      <w:r w:rsidRPr="00B02546">
        <w:rPr>
          <w:b/>
        </w:rPr>
        <w:t>delivery infected women with HIV</w:t>
      </w:r>
      <w:r>
        <w:t>:</w:t>
      </w:r>
    </w:p>
    <w:p w:rsidR="009339C8" w:rsidRDefault="004D54A6" w:rsidP="004D54A6">
      <w:pPr>
        <w:ind w:firstLine="720"/>
      </w:pPr>
      <w:r>
        <w:t>Some s</w:t>
      </w:r>
      <w:r w:rsidR="009D7589">
        <w:t>tudies in various African countries have found that women get HIV faster – they are at higher risk for HIV – during late pregnancy and in the months after delivery than at other times.</w:t>
      </w:r>
      <w:r w:rsidR="009D7589">
        <w:rPr>
          <w:rStyle w:val="EndnoteReference"/>
        </w:rPr>
        <w:endnoteReference w:id="81"/>
      </w:r>
      <w:r w:rsidR="009D7589">
        <w:t xml:space="preserve"> </w:t>
      </w:r>
      <w:r>
        <w:t>This suggests that women sometimes get HIV from pregnancy-related health care, including delivery. Similarly, in a national survey in Ethiopia in 2005, 9.9% of women who gave birth in the last 3 years with “delivery care by health professional” were HIV-positive, compared to only 1.2% of women who gave birth in the last 3 years, but had “no delivery care by health professionals.”</w:t>
      </w:r>
      <w:r>
        <w:rPr>
          <w:rStyle w:val="EndnoteReference"/>
        </w:rPr>
        <w:endnoteReference w:id="82"/>
      </w:r>
      <w:r>
        <w:t xml:space="preserve"> </w:t>
      </w:r>
    </w:p>
    <w:p w:rsidR="009D7589" w:rsidRDefault="009339C8" w:rsidP="004D54A6">
      <w:pPr>
        <w:ind w:firstLine="720"/>
      </w:pPr>
      <w:r>
        <w:t>T</w:t>
      </w:r>
      <w:r w:rsidR="004D54A6">
        <w:t>he risk for pregnant women to get HIV seems to be grea</w:t>
      </w:r>
      <w:r w:rsidR="00C950A9">
        <w:t>ter in some places and years – a</w:t>
      </w:r>
      <w:r w:rsidR="004D54A6">
        <w:t>nd sometimes there is no risk. This is what one would expect if unsafe health care was involved, because safety var</w:t>
      </w:r>
      <w:r w:rsidR="00D86213">
        <w:t>ies</w:t>
      </w:r>
      <w:r w:rsidR="004D54A6">
        <w:t xml:space="preserve"> from place to place and over time.</w:t>
      </w:r>
    </w:p>
    <w:p w:rsidR="00772410" w:rsidRPr="009E6B8F" w:rsidRDefault="00772410" w:rsidP="00BA2044">
      <w:pPr>
        <w:pStyle w:val="BodyTextIndent"/>
        <w:ind w:firstLine="0"/>
        <w:jc w:val="center"/>
        <w:rPr>
          <w:b/>
          <w:bCs/>
          <w:sz w:val="36"/>
          <w:szCs w:val="36"/>
        </w:rPr>
      </w:pPr>
      <w:r>
        <w:br w:type="page"/>
      </w:r>
      <w:r>
        <w:rPr>
          <w:b/>
          <w:bCs/>
          <w:sz w:val="36"/>
          <w:szCs w:val="36"/>
        </w:rPr>
        <w:lastRenderedPageBreak/>
        <w:t xml:space="preserve">Section 8: Birth control and other women’s </w:t>
      </w:r>
      <w:r w:rsidRPr="009E6B8F">
        <w:rPr>
          <w:b/>
          <w:bCs/>
          <w:sz w:val="36"/>
          <w:szCs w:val="36"/>
        </w:rPr>
        <w:t xml:space="preserve">health </w:t>
      </w:r>
      <w:r>
        <w:rPr>
          <w:b/>
          <w:bCs/>
          <w:sz w:val="36"/>
          <w:szCs w:val="36"/>
        </w:rPr>
        <w:t>care</w:t>
      </w:r>
    </w:p>
    <w:p w:rsidR="00772410" w:rsidRDefault="00772410" w:rsidP="00B97CBE">
      <w:pPr>
        <w:pStyle w:val="BodyTextIndent"/>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5E446F">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birth control and other women’s health care</w:t>
            </w:r>
          </w:p>
        </w:tc>
      </w:tr>
      <w:tr w:rsidR="00772410" w:rsidTr="005E446F">
        <w:tc>
          <w:tcPr>
            <w:tcW w:w="1638" w:type="dxa"/>
            <w:shd w:val="clear" w:color="auto" w:fill="auto"/>
          </w:tcPr>
          <w:p w:rsidR="00772410" w:rsidRPr="008850A0" w:rsidRDefault="00772410" w:rsidP="005E446F">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5E446F">
            <w:pPr>
              <w:pStyle w:val="BodyTextIndent"/>
              <w:ind w:firstLine="0"/>
              <w:rPr>
                <w:lang w:eastAsia="en-US"/>
              </w:rPr>
            </w:pPr>
            <w:r>
              <w:rPr>
                <w:lang w:eastAsia="en-US"/>
              </w:rPr>
              <w:t>(a) Consider birth control methods that involve little or no risk from reused instruments, such as condoms</w:t>
            </w:r>
            <w:r w:rsidR="00AB76FE">
              <w:rPr>
                <w:lang w:eastAsia="en-US"/>
              </w:rPr>
              <w:t>, diaphragms,</w:t>
            </w:r>
            <w:r>
              <w:rPr>
                <w:lang w:eastAsia="en-US"/>
              </w:rPr>
              <w:t xml:space="preserve"> </w:t>
            </w:r>
            <w:r w:rsidR="00C5612F">
              <w:rPr>
                <w:lang w:eastAsia="en-US"/>
              </w:rPr>
              <w:t xml:space="preserve">an intra-uterine device (IUD), </w:t>
            </w:r>
            <w:r w:rsidR="006A6E94">
              <w:rPr>
                <w:lang w:eastAsia="en-US"/>
              </w:rPr>
              <w:t xml:space="preserve">or </w:t>
            </w:r>
            <w:r>
              <w:rPr>
                <w:lang w:eastAsia="en-US"/>
              </w:rPr>
              <w:t xml:space="preserve">oral hormone pills. </w:t>
            </w:r>
          </w:p>
          <w:p w:rsidR="00772410" w:rsidRDefault="00772410" w:rsidP="005E446F">
            <w:pPr>
              <w:pStyle w:val="BodyTextIndent"/>
              <w:ind w:firstLine="0"/>
              <w:rPr>
                <w:lang w:eastAsia="en-US"/>
              </w:rPr>
            </w:pPr>
            <w:r>
              <w:rPr>
                <w:lang w:eastAsia="en-US"/>
              </w:rPr>
              <w:t xml:space="preserve">(b) Avoid injected hormones for birth control.  </w:t>
            </w:r>
          </w:p>
          <w:p w:rsidR="00772410" w:rsidRDefault="00772410" w:rsidP="005E446F">
            <w:pPr>
              <w:pStyle w:val="BodyTextIndent"/>
              <w:ind w:firstLine="0"/>
              <w:rPr>
                <w:bCs/>
                <w:lang w:eastAsia="en-US"/>
              </w:rPr>
            </w:pPr>
            <w:r>
              <w:rPr>
                <w:bCs/>
                <w:lang w:eastAsia="en-US"/>
              </w:rPr>
              <w:t xml:space="preserve">(c) </w:t>
            </w:r>
            <w:r w:rsidRPr="0047641D">
              <w:rPr>
                <w:bCs/>
                <w:lang w:eastAsia="en-US"/>
              </w:rPr>
              <w:t>Avoid implants</w:t>
            </w:r>
            <w:r>
              <w:rPr>
                <w:bCs/>
                <w:lang w:eastAsia="en-US"/>
              </w:rPr>
              <w:t xml:space="preserve"> for birth control (thin tubes put in your arm that dispense hormones for several years). </w:t>
            </w:r>
            <w:r w:rsidR="00D86213">
              <w:rPr>
                <w:bCs/>
                <w:lang w:eastAsia="en-US"/>
              </w:rPr>
              <w:t xml:space="preserve">Inserting the implant is an avoidable skin-piercing procedure. </w:t>
            </w:r>
          </w:p>
          <w:p w:rsidR="00772410" w:rsidRPr="00A50E9A" w:rsidRDefault="00772410" w:rsidP="00467016">
            <w:pPr>
              <w:pStyle w:val="BodyTextIndent"/>
              <w:ind w:firstLine="0"/>
              <w:rPr>
                <w:bCs/>
                <w:lang w:eastAsia="en-US"/>
              </w:rPr>
            </w:pPr>
            <w:r>
              <w:rPr>
                <w:bCs/>
                <w:lang w:eastAsia="en-US"/>
              </w:rPr>
              <w:t>(d) If you are not 100% sure that instruments will be sterile, don’t have a tubal ligation (an operation to close the tubes that carry eggs from your ovaries to your uterus).</w:t>
            </w:r>
          </w:p>
        </w:tc>
      </w:tr>
      <w:tr w:rsidR="00772410" w:rsidTr="005E446F">
        <w:tc>
          <w:tcPr>
            <w:tcW w:w="1638" w:type="dxa"/>
            <w:shd w:val="clear" w:color="auto" w:fill="auto"/>
          </w:tcPr>
          <w:p w:rsidR="00772410" w:rsidRPr="008850A0" w:rsidRDefault="00772410" w:rsidP="005E446F">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5E446F">
            <w:r>
              <w:t xml:space="preserve">(a) Your provider can insert an IUD using only disposable instruments, including a disposable plastic tube to slip the IUD into your uterus, new gloves, disposable specula, etc. </w:t>
            </w:r>
          </w:p>
          <w:p w:rsidR="00772410" w:rsidRDefault="00772410" w:rsidP="005E446F">
            <w:r>
              <w:t>(b) If your provider injects local anaesthetic for a procedure – such as a tubal ligation, inserting an IUD, or abortion – ask him or her to take the anaesthetic from a single-dose vial (or new multi-dose vial opened for you) and to use a new disposable syringe and needle (see Section 1).</w:t>
            </w:r>
          </w:p>
          <w:p w:rsidR="00772410" w:rsidRDefault="00772410" w:rsidP="005E446F">
            <w:r>
              <w:t>(c) For inserting an IUD, or for a vaginal exam, use a new disposable speculum, or bring your own.</w:t>
            </w:r>
          </w:p>
          <w:p w:rsidR="00772410" w:rsidRDefault="00772410" w:rsidP="005E446F">
            <w:r>
              <w:t>(d) For any procedure that involves a provider putting fingers into your vagina, insist that the provider wears new disposable gloves.</w:t>
            </w:r>
          </w:p>
        </w:tc>
      </w:tr>
      <w:tr w:rsidR="00772410" w:rsidTr="005E446F">
        <w:tc>
          <w:tcPr>
            <w:tcW w:w="1638" w:type="dxa"/>
            <w:shd w:val="clear" w:color="auto" w:fill="auto"/>
          </w:tcPr>
          <w:p w:rsidR="00772410" w:rsidRPr="008850A0" w:rsidRDefault="00772410" w:rsidP="005E446F">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A42822">
            <w:r>
              <w:t>If you cannot buy a disposable speculum for every vaginal exam (or if you are in a situation where you need frequent exams), you can buy a metal speculum</w:t>
            </w:r>
            <w:r w:rsidR="00C4363C">
              <w:t>, which you keep and sterilize at home</w:t>
            </w:r>
            <w:r>
              <w:t xml:space="preserve"> and bring for your provider to use. </w:t>
            </w:r>
          </w:p>
        </w:tc>
      </w:tr>
      <w:tr w:rsidR="00772410" w:rsidTr="005E446F">
        <w:tc>
          <w:tcPr>
            <w:tcW w:w="1638" w:type="dxa"/>
            <w:shd w:val="clear" w:color="auto" w:fill="auto"/>
          </w:tcPr>
          <w:p w:rsidR="00772410" w:rsidRPr="008850A0" w:rsidRDefault="00772410" w:rsidP="005E446F">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5E446F">
            <w:pPr>
              <w:autoSpaceDE w:val="0"/>
              <w:autoSpaceDN w:val="0"/>
              <w:adjustRightInd w:val="0"/>
            </w:pPr>
            <w:r>
              <w:t xml:space="preserve">(a) During tubal ligations, doctors insert a flexible tube through a small cut in your stomach. Because boiling would hurt this tube, it is cleaned by soaking or misting with special chemicals (this process is called “high level chemical disinfection”). Ask to see where and how </w:t>
            </w:r>
            <w:proofErr w:type="gramStart"/>
            <w:r>
              <w:t>this is done, and ask</w:t>
            </w:r>
            <w:proofErr w:type="gramEnd"/>
            <w:r>
              <w:t xml:space="preserve"> if the tube to be used on you has been treated after the previous patient.</w:t>
            </w:r>
          </w:p>
          <w:p w:rsidR="00772410" w:rsidRDefault="00772410" w:rsidP="005E446F">
            <w:pPr>
              <w:autoSpaceDE w:val="0"/>
              <w:autoSpaceDN w:val="0"/>
              <w:adjustRightInd w:val="0"/>
            </w:pPr>
            <w:r>
              <w:t>(b) If you are having an abortion, ask the provider to autoclave uterine curettes and other instruments.</w:t>
            </w:r>
          </w:p>
        </w:tc>
      </w:tr>
    </w:tbl>
    <w:p w:rsidR="00772410" w:rsidRDefault="00772410" w:rsidP="00B97CBE">
      <w:pPr>
        <w:pStyle w:val="BodyTextIndent"/>
        <w:ind w:firstLine="0"/>
      </w:pPr>
    </w:p>
    <w:p w:rsidR="00772410" w:rsidRDefault="00772410" w:rsidP="00FB4C0A">
      <w:pPr>
        <w:pStyle w:val="Heading3"/>
      </w:pPr>
      <w:r>
        <w:t xml:space="preserve">Additional information about women’s healthcare </w:t>
      </w:r>
    </w:p>
    <w:p w:rsidR="00BA5C59" w:rsidRPr="00BA5C59" w:rsidRDefault="00BA5C59" w:rsidP="00BA5C59">
      <w:pPr>
        <w:ind w:firstLine="720"/>
      </w:pPr>
      <w:r>
        <w:rPr>
          <w:b/>
        </w:rPr>
        <w:t>Hormone injections for birth control:</w:t>
      </w:r>
      <w:r>
        <w:t xml:space="preserve"> Many women in Africa get a hormone injection every 3 months for birth control. These are especially common in countries with the worst HIV epidemics in Southern and Eastern Africa. As of 2005, an estimated, 4.8%</w:t>
      </w:r>
      <w:r w:rsidRPr="003C09CA">
        <w:t xml:space="preserve"> of married women of reproductive age i</w:t>
      </w:r>
      <w:r>
        <w:t xml:space="preserve">n Africa – </w:t>
      </w:r>
      <w:r w:rsidRPr="003C09CA">
        <w:t>including more than 10</w:t>
      </w:r>
      <w:r>
        <w:t>%</w:t>
      </w:r>
      <w:r w:rsidRPr="003C09CA">
        <w:t xml:space="preserve"> in Botswana</w:t>
      </w:r>
      <w:r w:rsidRPr="003C09CA">
        <w:fldChar w:fldCharType="begin"/>
      </w:r>
      <w:r w:rsidRPr="003C09CA">
        <w:instrText xml:space="preserve"> XE "Botswana" </w:instrText>
      </w:r>
      <w:r w:rsidRPr="003C09CA">
        <w:fldChar w:fldCharType="end"/>
      </w:r>
      <w:r w:rsidRPr="003C09CA">
        <w:t>, Kenya</w:t>
      </w:r>
      <w:r w:rsidRPr="003C09CA">
        <w:fldChar w:fldCharType="begin"/>
      </w:r>
      <w:r w:rsidRPr="003C09CA">
        <w:instrText xml:space="preserve"> XE "Kenya" </w:instrText>
      </w:r>
      <w:r w:rsidRPr="003C09CA">
        <w:fldChar w:fldCharType="end"/>
      </w:r>
      <w:r w:rsidRPr="003C09CA">
        <w:t>, Lesotho</w:t>
      </w:r>
      <w:r w:rsidRPr="003C09CA">
        <w:fldChar w:fldCharType="begin"/>
      </w:r>
      <w:r w:rsidRPr="003C09CA">
        <w:instrText xml:space="preserve"> XE "Lesotho" </w:instrText>
      </w:r>
      <w:r w:rsidRPr="003C09CA">
        <w:fldChar w:fldCharType="end"/>
      </w:r>
      <w:r w:rsidRPr="003C09CA">
        <w:t>, Madagascar</w:t>
      </w:r>
      <w:r w:rsidRPr="003C09CA">
        <w:fldChar w:fldCharType="begin"/>
      </w:r>
      <w:r w:rsidRPr="003C09CA">
        <w:instrText xml:space="preserve"> XE "</w:instrText>
      </w:r>
      <w:r w:rsidRPr="003C09CA">
        <w:rPr>
          <w:lang w:val="pt-BR"/>
        </w:rPr>
        <w:instrText>Madagascar"</w:instrText>
      </w:r>
      <w:r w:rsidRPr="003C09CA">
        <w:instrText xml:space="preserve"> </w:instrText>
      </w:r>
      <w:r w:rsidRPr="003C09CA">
        <w:fldChar w:fldCharType="end"/>
      </w:r>
      <w:r w:rsidRPr="003C09CA">
        <w:t>, Malawi</w:t>
      </w:r>
      <w:r w:rsidRPr="003C09CA">
        <w:fldChar w:fldCharType="begin"/>
      </w:r>
      <w:r w:rsidRPr="003C09CA">
        <w:instrText xml:space="preserve"> XE "</w:instrText>
      </w:r>
      <w:r w:rsidRPr="003C09CA">
        <w:rPr>
          <w:lang w:val="pt-BR"/>
        </w:rPr>
        <w:instrText>Malawi"</w:instrText>
      </w:r>
      <w:r w:rsidRPr="003C09CA">
        <w:instrText xml:space="preserve"> </w:instrText>
      </w:r>
      <w:r w:rsidRPr="003C09CA">
        <w:fldChar w:fldCharType="end"/>
      </w:r>
      <w:r w:rsidRPr="003C09CA">
        <w:t>, Namibia</w:t>
      </w:r>
      <w:r w:rsidRPr="003C09CA">
        <w:fldChar w:fldCharType="begin"/>
      </w:r>
      <w:r w:rsidRPr="003C09CA">
        <w:instrText xml:space="preserve"> XE "Namibia" </w:instrText>
      </w:r>
      <w:r w:rsidRPr="003C09CA">
        <w:fldChar w:fldCharType="end"/>
      </w:r>
      <w:r w:rsidRPr="003C09CA">
        <w:t>, South Africa</w:t>
      </w:r>
      <w:r w:rsidRPr="003C09CA">
        <w:fldChar w:fldCharType="begin"/>
      </w:r>
      <w:r w:rsidRPr="003C09CA">
        <w:instrText xml:space="preserve"> XE "South Africa" </w:instrText>
      </w:r>
      <w:r w:rsidRPr="003C09CA">
        <w:fldChar w:fldCharType="end"/>
      </w:r>
      <w:r w:rsidRPr="003C09CA">
        <w:t>, and Swaziland</w:t>
      </w:r>
      <w:r>
        <w:t xml:space="preserve"> – u</w:t>
      </w:r>
      <w:r w:rsidRPr="003C09CA">
        <w:t>sed inject</w:t>
      </w:r>
      <w:r>
        <w:t>ed</w:t>
      </w:r>
      <w:r w:rsidRPr="003C09CA">
        <w:t xml:space="preserve"> hormones</w:t>
      </w:r>
      <w:r>
        <w:t xml:space="preserve"> for birth control.</w:t>
      </w:r>
      <w:r>
        <w:rPr>
          <w:rStyle w:val="EndnoteReference"/>
        </w:rPr>
        <w:endnoteReference w:id="83"/>
      </w:r>
    </w:p>
    <w:p w:rsidR="00772410" w:rsidRDefault="00772410" w:rsidP="00FB4C0A">
      <w:pPr>
        <w:pStyle w:val="BodyTextIndent"/>
      </w:pPr>
      <w:r>
        <w:rPr>
          <w:b/>
        </w:rPr>
        <w:t xml:space="preserve">Vaginal exams: </w:t>
      </w:r>
      <w:r>
        <w:t>Vaginal exams are done on an outpatient basis to diagnose many diseases. Sometimes a speculum is used to examine the cervix. Reused metal specula should be sterilized in autoclaves or boiled</w:t>
      </w:r>
      <w:r w:rsidR="0043737B">
        <w:t xml:space="preserve">, but that is often not done. </w:t>
      </w:r>
      <w:r>
        <w:t xml:space="preserve">Surveys of health facilities in Kenya, </w:t>
      </w:r>
      <w:r>
        <w:lastRenderedPageBreak/>
        <w:t>Rwanda, and Tanzania during 2004-07 reported that only 1%-32% of specula used in vaginal exams were sterilized</w:t>
      </w:r>
      <w:r w:rsidR="0043737B">
        <w:t>. Moreover, h</w:t>
      </w:r>
      <w:r w:rsidR="0043737B" w:rsidRPr="003C09CA">
        <w:t>ealth</w:t>
      </w:r>
      <w:r w:rsidR="0043737B">
        <w:t xml:space="preserve"> </w:t>
      </w:r>
      <w:r w:rsidR="0043737B" w:rsidRPr="003C09CA">
        <w:t>care staff who use gloves</w:t>
      </w:r>
      <w:r w:rsidR="0043737B" w:rsidRPr="003C09CA">
        <w:fldChar w:fldCharType="begin"/>
      </w:r>
      <w:r w:rsidR="0043737B" w:rsidRPr="003C09CA">
        <w:instrText xml:space="preserve"> XE "</w:instrText>
      </w:r>
      <w:r w:rsidR="0043737B" w:rsidRPr="003C09CA">
        <w:rPr>
          <w:bCs/>
        </w:rPr>
        <w:instrText>gloves"</w:instrText>
      </w:r>
      <w:r w:rsidR="0043737B" w:rsidRPr="003C09CA">
        <w:instrText xml:space="preserve"> </w:instrText>
      </w:r>
      <w:r w:rsidR="0043737B" w:rsidRPr="003C09CA">
        <w:fldChar w:fldCharType="end"/>
      </w:r>
      <w:r w:rsidR="0043737B" w:rsidRPr="003C09CA">
        <w:t xml:space="preserve"> to protect themselves </w:t>
      </w:r>
      <w:r w:rsidR="0043737B">
        <w:t xml:space="preserve">during vaginal exams </w:t>
      </w:r>
      <w:r w:rsidR="0043737B" w:rsidRPr="003C09CA">
        <w:t>may not sterilize or discard them between patients</w:t>
      </w:r>
      <w:r w:rsidR="0043737B" w:rsidRPr="003C09CA">
        <w:fldChar w:fldCharType="begin"/>
      </w:r>
      <w:r w:rsidR="0043737B" w:rsidRPr="003C09CA">
        <w:instrText xml:space="preserve"> XE "patients" </w:instrText>
      </w:r>
      <w:r w:rsidR="0043737B" w:rsidRPr="003C09CA">
        <w:fldChar w:fldCharType="end"/>
      </w:r>
      <w:r w:rsidR="0043737B" w:rsidRPr="003C09CA">
        <w:fldChar w:fldCharType="begin"/>
      </w:r>
      <w:r w:rsidR="0043737B" w:rsidRPr="003C09CA">
        <w:instrText xml:space="preserve"> XE "sexually transmitted disease</w:instrText>
      </w:r>
      <w:proofErr w:type="gramStart"/>
      <w:r w:rsidR="0043737B" w:rsidRPr="003C09CA">
        <w:instrText xml:space="preserve">" </w:instrText>
      </w:r>
      <w:proofErr w:type="gramEnd"/>
      <w:r w:rsidR="0043737B" w:rsidRPr="003C09CA">
        <w:fldChar w:fldCharType="end"/>
      </w:r>
      <w:r w:rsidR="0043737B" w:rsidRPr="003C09CA">
        <w:t>.</w:t>
      </w:r>
      <w:r w:rsidR="0043737B">
        <w:t xml:space="preserve"> </w:t>
      </w:r>
      <w:r>
        <w:t>In surveys during 2001-04, s</w:t>
      </w:r>
      <w:r w:rsidRPr="003C09CA">
        <w:t>terile gloves were available in only 48</w:t>
      </w:r>
      <w:r>
        <w:t>%</w:t>
      </w:r>
      <w:r w:rsidRPr="003C09CA">
        <w:t>-67</w:t>
      </w:r>
      <w:r>
        <w:t>%</w:t>
      </w:r>
      <w:r w:rsidRPr="003C09CA">
        <w:t xml:space="preserve"> of facilities offering maternal and child health</w:t>
      </w:r>
      <w:r w:rsidR="0043737B">
        <w:t xml:space="preserve"> </w:t>
      </w:r>
      <w:r w:rsidRPr="003C09CA">
        <w:t>care in Ghana</w:t>
      </w:r>
      <w:r w:rsidRPr="003C09CA">
        <w:fldChar w:fldCharType="begin"/>
      </w:r>
      <w:r w:rsidRPr="003C09CA">
        <w:instrText xml:space="preserve"> XE "Ghana" </w:instrText>
      </w:r>
      <w:r w:rsidRPr="003C09CA">
        <w:fldChar w:fldCharType="end"/>
      </w:r>
      <w:r w:rsidRPr="003C09CA">
        <w:t>, Kenya</w:t>
      </w:r>
      <w:r w:rsidRPr="003C09CA">
        <w:fldChar w:fldCharType="begin"/>
      </w:r>
      <w:r w:rsidRPr="003C09CA">
        <w:instrText xml:space="preserve"> XE "Kenya" </w:instrText>
      </w:r>
      <w:r w:rsidRPr="003C09CA">
        <w:fldChar w:fldCharType="end"/>
      </w:r>
      <w:r w:rsidRPr="003C09CA">
        <w:t>, and Rwanda</w:t>
      </w:r>
      <w:r>
        <w:t xml:space="preserve"> (</w:t>
      </w:r>
      <w:r w:rsidR="0043737B">
        <w:t xml:space="preserve">to see these data yourself, use </w:t>
      </w:r>
      <w:r>
        <w:t>the web address for Service Provision</w:t>
      </w:r>
      <w:r w:rsidR="0043737B">
        <w:t xml:space="preserve"> Assessment Surveys in Annex 3)</w:t>
      </w:r>
      <w:r w:rsidRPr="003C09CA">
        <w:fldChar w:fldCharType="begin"/>
      </w:r>
      <w:r w:rsidRPr="003C09CA">
        <w:instrText xml:space="preserve"> XE "Rwanda" </w:instrText>
      </w:r>
      <w:r w:rsidRPr="003C09CA">
        <w:fldChar w:fldCharType="end"/>
      </w:r>
      <w:r w:rsidRPr="003C09CA">
        <w:t xml:space="preserve">. </w:t>
      </w:r>
    </w:p>
    <w:p w:rsidR="00772410" w:rsidRDefault="00772410" w:rsidP="00FB4C0A">
      <w:pPr>
        <w:pStyle w:val="Header"/>
        <w:tabs>
          <w:tab w:val="clear" w:pos="4320"/>
          <w:tab w:val="clear" w:pos="8640"/>
        </w:tabs>
        <w:ind w:firstLine="720"/>
        <w:rPr>
          <w:b/>
          <w:bCs/>
        </w:rPr>
      </w:pPr>
      <w:r>
        <w:t xml:space="preserve">During vaginal exams, reused specula and gloves as well as unwashed hands may transfer </w:t>
      </w:r>
      <w:r w:rsidR="00E92249">
        <w:t xml:space="preserve">sexually transmitted diseases </w:t>
      </w:r>
      <w:r>
        <w:t xml:space="preserve">from one woman to others. For example, laboratory </w:t>
      </w:r>
      <w:r w:rsidR="00FB6B52">
        <w:t xml:space="preserve">studies have found </w:t>
      </w:r>
      <w:r>
        <w:t>that herpes virus survives on plastic surfaces for several hours.</w:t>
      </w:r>
      <w:r>
        <w:rPr>
          <w:rStyle w:val="EndnoteReference"/>
        </w:rPr>
        <w:endnoteReference w:id="84"/>
      </w:r>
      <w:r>
        <w:t xml:space="preserve"> </w:t>
      </w:r>
      <w:r w:rsidR="0043737B">
        <w:t>However, t</w:t>
      </w:r>
      <w:r>
        <w:t>he risk to</w:t>
      </w:r>
      <w:r w:rsidR="0043737B">
        <w:t xml:space="preserve"> get HIV from a vaginal exam</w:t>
      </w:r>
      <w:r>
        <w:t xml:space="preserve"> is low because HIV infects relatively inefficiently through vaginal mucosa (skin). </w:t>
      </w:r>
    </w:p>
    <w:p w:rsidR="00772410" w:rsidRPr="003C09CA" w:rsidRDefault="00772410" w:rsidP="00FB4C0A">
      <w:pPr>
        <w:pStyle w:val="BodyTextIndent"/>
        <w:ind w:firstLine="0"/>
      </w:pPr>
      <w:r>
        <w:tab/>
      </w:r>
      <w:r w:rsidRPr="00B97CBE">
        <w:rPr>
          <w:b/>
        </w:rPr>
        <w:t>Abortions</w:t>
      </w:r>
      <w:r>
        <w:t xml:space="preserve">: </w:t>
      </w:r>
      <w:r w:rsidRPr="003C09CA">
        <w:t>Although induced abortions</w:t>
      </w:r>
      <w:r w:rsidRPr="003C09CA">
        <w:fldChar w:fldCharType="begin"/>
      </w:r>
      <w:r w:rsidRPr="003C09CA">
        <w:instrText xml:space="preserve"> XE "abortions" </w:instrText>
      </w:r>
      <w:r w:rsidRPr="003C09CA">
        <w:fldChar w:fldCharType="end"/>
      </w:r>
      <w:r w:rsidRPr="003C09CA">
        <w:t xml:space="preserve"> are illegal across most of Africa, they are common. WHO estimated 4.2 million abortions annually (14 per 100 live births) in Africa around the year 2000</w:t>
      </w:r>
      <w:r w:rsidRPr="003C09CA">
        <w:fldChar w:fldCharType="begin"/>
      </w:r>
      <w:r w:rsidRPr="003C09CA">
        <w:instrText xml:space="preserve"> XE "Asia</w:instrText>
      </w:r>
      <w:proofErr w:type="gramStart"/>
      <w:r w:rsidRPr="003C09CA">
        <w:instrText xml:space="preserve">" </w:instrText>
      </w:r>
      <w:proofErr w:type="gramEnd"/>
      <w:r w:rsidRPr="003C09CA">
        <w:fldChar w:fldCharType="end"/>
      </w:r>
      <w:r w:rsidRPr="003C09CA">
        <w:t>.</w:t>
      </w:r>
      <w:r w:rsidRPr="003C09CA">
        <w:rPr>
          <w:rStyle w:val="EndnoteReference"/>
        </w:rPr>
        <w:endnoteReference w:id="85"/>
      </w:r>
    </w:p>
    <w:p w:rsidR="00E45827" w:rsidRDefault="00E45827" w:rsidP="00E45827">
      <w:pPr>
        <w:pStyle w:val="Header"/>
        <w:tabs>
          <w:tab w:val="clear" w:pos="4320"/>
          <w:tab w:val="clear" w:pos="8640"/>
        </w:tabs>
        <w:ind w:firstLine="720"/>
        <w:rPr>
          <w:b/>
          <w:iCs/>
        </w:rPr>
      </w:pPr>
      <w:r>
        <w:rPr>
          <w:b/>
          <w:iCs/>
        </w:rPr>
        <w:t xml:space="preserve">At the clinic you visit, how many women are HIV-positive? </w:t>
      </w:r>
      <w:r>
        <w:t>Risk to get HIV during family planning and other women’s hea</w:t>
      </w:r>
      <w:r w:rsidR="0043737B">
        <w:t>l</w:t>
      </w:r>
      <w:r>
        <w:t>th care depend</w:t>
      </w:r>
      <w:r w:rsidR="0043737B">
        <w:t>s in part</w:t>
      </w:r>
      <w:r>
        <w:t xml:space="preserve"> on how many women in the clinic have HIV. In Southern Africa, you should estimate that </w:t>
      </w:r>
      <w:r w:rsidR="0043737B">
        <w:t>2-4</w:t>
      </w:r>
      <w:r>
        <w:t xml:space="preserve"> among the 5 women treated before you ha</w:t>
      </w:r>
      <w:r w:rsidR="00D86213">
        <w:t>ve</w:t>
      </w:r>
      <w:r>
        <w:t xml:space="preserve"> HIV infections. In Eastern Africa, you can estimate that 1</w:t>
      </w:r>
      <w:r w:rsidR="0043737B">
        <w:t>-</w:t>
      </w:r>
      <w:r>
        <w:t>2 among the 10 women before you have HIV.</w:t>
      </w:r>
    </w:p>
    <w:p w:rsidR="00757124" w:rsidRDefault="00757124" w:rsidP="00E45827">
      <w:pPr>
        <w:pStyle w:val="Header"/>
        <w:tabs>
          <w:tab w:val="clear" w:pos="4320"/>
          <w:tab w:val="clear" w:pos="8640"/>
        </w:tabs>
        <w:rPr>
          <w:b/>
          <w:iCs/>
        </w:rPr>
      </w:pPr>
    </w:p>
    <w:p w:rsidR="00772410" w:rsidRDefault="00772410" w:rsidP="00E45827">
      <w:pPr>
        <w:pStyle w:val="Header"/>
        <w:tabs>
          <w:tab w:val="clear" w:pos="4320"/>
          <w:tab w:val="clear" w:pos="8640"/>
        </w:tabs>
      </w:pPr>
      <w:r w:rsidRPr="004C68FD">
        <w:rPr>
          <w:b/>
          <w:iCs/>
        </w:rPr>
        <w:t>Risk</w:t>
      </w:r>
      <w:r w:rsidR="00757124">
        <w:rPr>
          <w:b/>
          <w:iCs/>
        </w:rPr>
        <w:t xml:space="preserve"> to get HIV from birth control and other women’</w:t>
      </w:r>
      <w:r w:rsidRPr="004C68FD">
        <w:rPr>
          <w:b/>
          <w:iCs/>
        </w:rPr>
        <w:t>s</w:t>
      </w:r>
      <w:r w:rsidR="00757124">
        <w:rPr>
          <w:b/>
          <w:iCs/>
        </w:rPr>
        <w:t xml:space="preserve"> health care</w:t>
      </w:r>
      <w:r w:rsidRPr="004C68FD">
        <w:rPr>
          <w:b/>
          <w:iCs/>
        </w:rPr>
        <w:t xml:space="preserve"> </w:t>
      </w:r>
    </w:p>
    <w:p w:rsidR="00757124" w:rsidRDefault="00757124" w:rsidP="00757124">
      <w:pPr>
        <w:pStyle w:val="Header"/>
        <w:tabs>
          <w:tab w:val="clear" w:pos="4320"/>
          <w:tab w:val="clear" w:pos="8640"/>
        </w:tabs>
        <w:ind w:firstLine="720"/>
      </w:pPr>
      <w:r>
        <w:t xml:space="preserve">If your provider reuses the syringe and/or needle </w:t>
      </w:r>
      <w:r w:rsidR="003229DD">
        <w:t>from an HIV-positive woma</w:t>
      </w:r>
      <w:r w:rsidR="007C6869">
        <w:t xml:space="preserve">n </w:t>
      </w:r>
      <w:r>
        <w:t>without any effort to clean</w:t>
      </w:r>
      <w:r w:rsidR="007C6869">
        <w:t xml:space="preserve">, </w:t>
      </w:r>
      <w:r>
        <w:t xml:space="preserve">and takes hormones from an opened multi-dose vial, your risk to get HIV from each </w:t>
      </w:r>
      <w:r w:rsidR="007C6869">
        <w:t xml:space="preserve">hormone </w:t>
      </w:r>
      <w:r>
        <w:t>injection may be estimated at 3%-</w:t>
      </w:r>
      <w:r w:rsidR="001F1EF2">
        <w:t>1</w:t>
      </w:r>
      <w:r>
        <w:t xml:space="preserve">0% </w:t>
      </w:r>
      <w:r w:rsidR="00772410">
        <w:t>(</w:t>
      </w:r>
      <w:r>
        <w:t>see Table 3).</w:t>
      </w:r>
      <w:r w:rsidRPr="00757124">
        <w:t xml:space="preserve"> </w:t>
      </w:r>
    </w:p>
    <w:p w:rsidR="00757124" w:rsidRDefault="00BA5C59" w:rsidP="00FB4C0A">
      <w:pPr>
        <w:pStyle w:val="Header"/>
        <w:tabs>
          <w:tab w:val="clear" w:pos="4320"/>
          <w:tab w:val="clear" w:pos="8640"/>
        </w:tabs>
        <w:ind w:firstLine="720"/>
      </w:pPr>
      <w:r>
        <w:t>For procedures that i</w:t>
      </w:r>
      <w:r w:rsidR="00772410">
        <w:t xml:space="preserve">nvolve more instruments and blood, such as abortions and tubal ligations, </w:t>
      </w:r>
      <w:r>
        <w:t xml:space="preserve">your risk to get HIV from reused instruments could </w:t>
      </w:r>
      <w:r w:rsidR="00772410">
        <w:t>exceed 10</w:t>
      </w:r>
      <w:r w:rsidR="00D86213">
        <w:t>%</w:t>
      </w:r>
      <w:r w:rsidR="00772410">
        <w:t xml:space="preserve">-20% if </w:t>
      </w:r>
      <w:r>
        <w:t>the previous patient was HIV-positive</w:t>
      </w:r>
      <w:r w:rsidR="003229DD">
        <w:t>, and if the provider makes no effort to clean them.</w:t>
      </w:r>
    </w:p>
    <w:p w:rsidR="00772410" w:rsidRDefault="00BA5C59" w:rsidP="00BA5C59">
      <w:pPr>
        <w:pStyle w:val="Header"/>
        <w:tabs>
          <w:tab w:val="clear" w:pos="4320"/>
          <w:tab w:val="clear" w:pos="8640"/>
        </w:tabs>
        <w:ind w:firstLine="720"/>
      </w:pPr>
      <w:r>
        <w:t>If the provider uses a new syringe and needle and takes hormones from a single-dose vial (or uses a prefilled syringe) you have no risk to get HIV from hormone injection</w:t>
      </w:r>
      <w:r w:rsidR="00FB6B52">
        <w:t>s</w:t>
      </w:r>
      <w:r>
        <w:t xml:space="preserve">. </w:t>
      </w:r>
      <w:r w:rsidR="00757124">
        <w:t>For other procedures, if the provider sterilizes all reused instruments, you have no risk to get HIV</w:t>
      </w:r>
      <w:r>
        <w:t>.</w:t>
      </w:r>
      <w:r w:rsidR="00772410">
        <w:t xml:space="preserve"> </w:t>
      </w:r>
    </w:p>
    <w:p w:rsidR="00E45827" w:rsidRDefault="00E45827" w:rsidP="00FB4C0A">
      <w:pPr>
        <w:pStyle w:val="Header"/>
        <w:tabs>
          <w:tab w:val="clear" w:pos="4320"/>
          <w:tab w:val="clear" w:pos="8640"/>
        </w:tabs>
        <w:ind w:firstLine="720"/>
      </w:pPr>
    </w:p>
    <w:p w:rsidR="00E45827" w:rsidRPr="00B02546" w:rsidRDefault="00E45827" w:rsidP="00E45827">
      <w:pPr>
        <w:pStyle w:val="BodyTextIndent"/>
        <w:ind w:firstLine="0"/>
        <w:rPr>
          <w:b/>
        </w:rPr>
      </w:pPr>
      <w:r w:rsidRPr="00B02546">
        <w:rPr>
          <w:b/>
        </w:rPr>
        <w:t xml:space="preserve">Evidence that </w:t>
      </w:r>
      <w:r>
        <w:rPr>
          <w:b/>
        </w:rPr>
        <w:t xml:space="preserve">hormone injections </w:t>
      </w:r>
      <w:r w:rsidRPr="00B02546">
        <w:rPr>
          <w:b/>
        </w:rPr>
        <w:t>have infected women with HIV</w:t>
      </w:r>
    </w:p>
    <w:p w:rsidR="00E45827" w:rsidRDefault="003229DD" w:rsidP="00E45827">
      <w:pPr>
        <w:ind w:firstLine="720"/>
      </w:pPr>
      <w:r>
        <w:t xml:space="preserve">Many studies have followed </w:t>
      </w:r>
      <w:r w:rsidR="00E45827" w:rsidRPr="003C09CA">
        <w:fldChar w:fldCharType="begin"/>
      </w:r>
      <w:r w:rsidR="00E45827" w:rsidRPr="003C09CA">
        <w:instrText xml:space="preserve"> XE "injectable hormones" </w:instrText>
      </w:r>
      <w:r w:rsidR="00E45827" w:rsidRPr="003C09CA">
        <w:fldChar w:fldCharType="end"/>
      </w:r>
      <w:r w:rsidR="00E45827">
        <w:t>HIV-negative women in Africa, watching to see who gets HIV, and asking about various possible risks</w:t>
      </w:r>
      <w:r>
        <w:t xml:space="preserve">. </w:t>
      </w:r>
      <w:r w:rsidR="00BA77CF">
        <w:t>At least 7</w:t>
      </w:r>
      <w:r>
        <w:t xml:space="preserve"> such studies asked </w:t>
      </w:r>
      <w:r w:rsidR="00BA77CF">
        <w:t xml:space="preserve">women about their birth </w:t>
      </w:r>
      <w:r>
        <w:t xml:space="preserve">control </w:t>
      </w:r>
      <w:r w:rsidR="00BA77CF">
        <w:t xml:space="preserve">practices </w:t>
      </w:r>
      <w:r>
        <w:t xml:space="preserve">– injected </w:t>
      </w:r>
      <w:r w:rsidR="00BA77CF">
        <w:t xml:space="preserve">hormones </w:t>
      </w:r>
      <w:r>
        <w:t xml:space="preserve">vs. other or no methods – and </w:t>
      </w:r>
      <w:r w:rsidR="00BA77CF">
        <w:t xml:space="preserve">recorded at least 10 new infections in women using injected hormones. </w:t>
      </w:r>
      <w:r w:rsidR="00E45827">
        <w:t xml:space="preserve">In 6 of </w:t>
      </w:r>
      <w:r w:rsidR="00BA77CF">
        <w:t xml:space="preserve">these </w:t>
      </w:r>
      <w:r w:rsidR="00E45827">
        <w:t>7 studies</w:t>
      </w:r>
      <w:r w:rsidR="00C70272">
        <w:t>,</w:t>
      </w:r>
      <w:r w:rsidR="00E45827">
        <w:t xml:space="preserve"> </w:t>
      </w:r>
      <w:r w:rsidR="00BA77CF">
        <w:t>women who u</w:t>
      </w:r>
      <w:r w:rsidR="00E45827">
        <w:t>sed hormone injections were from 1.</w:t>
      </w:r>
      <w:r w:rsidR="00BA77CF">
        <w:t>1</w:t>
      </w:r>
      <w:r w:rsidR="00E45827">
        <w:t xml:space="preserve"> to 2.8 times more likely to get HIV than women who did not receive </w:t>
      </w:r>
      <w:r w:rsidR="00D86213">
        <w:t xml:space="preserve">hormone </w:t>
      </w:r>
      <w:r w:rsidR="00E45827">
        <w:t>injections (see Table 6).</w:t>
      </w:r>
    </w:p>
    <w:p w:rsidR="00E45827" w:rsidRDefault="00E45827" w:rsidP="00E45827">
      <w:r>
        <w:tab/>
        <w:t xml:space="preserve">Although </w:t>
      </w:r>
      <w:r w:rsidR="00BA5C59">
        <w:t xml:space="preserve">these studies suggest that hormone injections increase women’s risks for HIV in Africa, we don’t know why. </w:t>
      </w:r>
      <w:r>
        <w:t xml:space="preserve">Here are two possible reasons: First, </w:t>
      </w:r>
      <w:r w:rsidR="00E92249">
        <w:t xml:space="preserve">the </w:t>
      </w:r>
      <w:r>
        <w:t xml:space="preserve">injections may be </w:t>
      </w:r>
      <w:r w:rsidR="00E92249">
        <w:t>giving women HIV through r</w:t>
      </w:r>
      <w:r>
        <w:t>euse</w:t>
      </w:r>
      <w:r w:rsidR="00E92249">
        <w:t xml:space="preserve">d </w:t>
      </w:r>
      <w:r>
        <w:t xml:space="preserve">syringes </w:t>
      </w:r>
      <w:r w:rsidR="00E92249">
        <w:t xml:space="preserve">and/or </w:t>
      </w:r>
      <w:r>
        <w:t xml:space="preserve">needles or through contaminated multi-dose vials. Because reuse would be more in some places and less in others, this would explain why women’s risks with hormone injections seem to be greater in some studies </w:t>
      </w:r>
      <w:r w:rsidR="00D86213">
        <w:t xml:space="preserve">than in others </w:t>
      </w:r>
      <w:r>
        <w:t>(especially in Malawi in 2003-05; see Table 6).</w:t>
      </w:r>
    </w:p>
    <w:p w:rsidR="00E45827" w:rsidRDefault="00E45827" w:rsidP="00E45827">
      <w:r>
        <w:lastRenderedPageBreak/>
        <w:tab/>
        <w:t xml:space="preserve">A second possible reason is that </w:t>
      </w:r>
      <w:r w:rsidR="00AB76FE">
        <w:t xml:space="preserve">the injected </w:t>
      </w:r>
      <w:r>
        <w:t>hormones thin the vaginal wall. This may make it easier for HIV from a man</w:t>
      </w:r>
      <w:r w:rsidR="00FB6B52">
        <w:t xml:space="preserve"> </w:t>
      </w:r>
      <w:r>
        <w:t>to infect a woman. Notably, when scientists want to infect female monkeys with SIV (monkeys’ HIV) through the vagina, they inject the same hormone (progesterone) that is injected into humans for birth control.</w:t>
      </w:r>
    </w:p>
    <w:p w:rsidR="00E45827" w:rsidRDefault="00E45827" w:rsidP="00E45827">
      <w:pPr>
        <w:pStyle w:val="BodyTextIndent"/>
        <w:ind w:firstLine="0"/>
      </w:pPr>
      <w:r>
        <w:tab/>
      </w:r>
    </w:p>
    <w:p w:rsidR="00E45827" w:rsidRDefault="00E45827" w:rsidP="00E45827">
      <w:r w:rsidRPr="00514689">
        <w:t xml:space="preserve">Table </w:t>
      </w:r>
      <w:r>
        <w:t>6</w:t>
      </w:r>
      <w:r w:rsidRPr="00514689">
        <w:t xml:space="preserve">: </w:t>
      </w:r>
      <w:r>
        <w:t>Evidence that women got HIV from hormone injections for birth control</w:t>
      </w:r>
    </w:p>
    <w:tbl>
      <w:tblPr>
        <w:tblW w:w="9389"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9"/>
        <w:gridCol w:w="2340"/>
        <w:gridCol w:w="1890"/>
        <w:gridCol w:w="3690"/>
      </w:tblGrid>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Pr>
                <w:sz w:val="20"/>
                <w:szCs w:val="20"/>
                <w:lang w:val="en-US" w:eastAsia="en-US"/>
              </w:rPr>
              <w:t>Country, year</w:t>
            </w:r>
          </w:p>
        </w:tc>
        <w:tc>
          <w:tcPr>
            <w:tcW w:w="2340" w:type="dxa"/>
          </w:tcPr>
          <w:p w:rsidR="00E45827" w:rsidRPr="0052539D" w:rsidRDefault="00E45827" w:rsidP="00126077">
            <w:pPr>
              <w:pStyle w:val="BodyTextIndent"/>
              <w:ind w:firstLine="0"/>
              <w:rPr>
                <w:sz w:val="20"/>
                <w:szCs w:val="20"/>
                <w:lang w:val="en-US" w:eastAsia="en-US"/>
              </w:rPr>
            </w:pPr>
            <w:r>
              <w:rPr>
                <w:sz w:val="20"/>
                <w:szCs w:val="20"/>
                <w:lang w:val="en-US" w:eastAsia="en-US"/>
              </w:rPr>
              <w:t>Women followed</w:t>
            </w:r>
          </w:p>
        </w:tc>
        <w:tc>
          <w:tcPr>
            <w:tcW w:w="18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Relative r</w:t>
            </w:r>
            <w:r w:rsidRPr="0052539D">
              <w:rPr>
                <w:sz w:val="20"/>
                <w:szCs w:val="20"/>
                <w:lang w:val="en-US" w:eastAsia="en-US"/>
              </w:rPr>
              <w:t>i</w:t>
            </w:r>
            <w:r>
              <w:rPr>
                <w:sz w:val="20"/>
                <w:szCs w:val="20"/>
                <w:lang w:val="en-US" w:eastAsia="en-US"/>
              </w:rPr>
              <w:t>sk to get HIV in women with vs. without hormone injections</w:t>
            </w:r>
          </w:p>
        </w:tc>
        <w:tc>
          <w:tcPr>
            <w:tcW w:w="3690" w:type="dxa"/>
            <w:tcMar>
              <w:left w:w="29" w:type="dxa"/>
              <w:right w:w="29" w:type="dxa"/>
            </w:tcMar>
          </w:tcPr>
          <w:p w:rsidR="00E45827" w:rsidRDefault="00E45827" w:rsidP="00126077">
            <w:pPr>
              <w:pStyle w:val="BodyTextIndent"/>
              <w:ind w:firstLine="0"/>
              <w:rPr>
                <w:sz w:val="20"/>
                <w:szCs w:val="20"/>
                <w:lang w:val="en-US" w:eastAsia="en-US"/>
              </w:rPr>
            </w:pPr>
            <w:r>
              <w:rPr>
                <w:sz w:val="20"/>
                <w:szCs w:val="20"/>
                <w:lang w:val="en-US" w:eastAsia="en-US"/>
              </w:rPr>
              <w:t>Groups of women compared</w:t>
            </w:r>
          </w:p>
        </w:tc>
      </w:tr>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Kenya, 1993-2003</w:t>
            </w:r>
            <w:r w:rsidRPr="0052539D">
              <w:rPr>
                <w:rStyle w:val="EndnoteReference"/>
                <w:sz w:val="20"/>
                <w:szCs w:val="20"/>
                <w:lang w:val="en-US" w:eastAsia="en-US"/>
              </w:rPr>
              <w:endnoteReference w:id="86"/>
            </w:r>
          </w:p>
        </w:tc>
        <w:tc>
          <w:tcPr>
            <w:tcW w:w="2340"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1,206</w:t>
            </w:r>
            <w:r>
              <w:rPr>
                <w:sz w:val="20"/>
                <w:szCs w:val="20"/>
                <w:lang w:val="en-US" w:eastAsia="en-US"/>
              </w:rPr>
              <w:t xml:space="preserve"> prostitute women</w:t>
            </w:r>
          </w:p>
        </w:tc>
        <w:tc>
          <w:tcPr>
            <w:tcW w:w="18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 xml:space="preserve">1.79 </w:t>
            </w:r>
          </w:p>
        </w:tc>
        <w:tc>
          <w:tcPr>
            <w:tcW w:w="36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 xml:space="preserve">Women with hormone injections vs. women with no hormones for birth control </w:t>
            </w:r>
          </w:p>
        </w:tc>
      </w:tr>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Uganda, 1994-99</w:t>
            </w:r>
            <w:r w:rsidRPr="0052539D">
              <w:rPr>
                <w:rStyle w:val="EndnoteReference"/>
                <w:sz w:val="20"/>
                <w:szCs w:val="20"/>
                <w:lang w:val="en-US" w:eastAsia="en-US"/>
              </w:rPr>
              <w:endnoteReference w:id="87"/>
            </w:r>
          </w:p>
        </w:tc>
        <w:tc>
          <w:tcPr>
            <w:tcW w:w="2340"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5,117</w:t>
            </w:r>
            <w:r>
              <w:rPr>
                <w:sz w:val="20"/>
                <w:szCs w:val="20"/>
                <w:lang w:val="en-US" w:eastAsia="en-US"/>
              </w:rPr>
              <w:t xml:space="preserve"> women from the general population</w:t>
            </w:r>
          </w:p>
        </w:tc>
        <w:tc>
          <w:tcPr>
            <w:tcW w:w="18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 xml:space="preserve">0.8 </w:t>
            </w:r>
          </w:p>
        </w:tc>
        <w:tc>
          <w:tcPr>
            <w:tcW w:w="36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Women with hormone injections vs. women with no hormones or condoms for birth control</w:t>
            </w:r>
          </w:p>
        </w:tc>
      </w:tr>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So</w:t>
            </w:r>
            <w:r>
              <w:rPr>
                <w:sz w:val="20"/>
                <w:szCs w:val="20"/>
                <w:lang w:val="en-US" w:eastAsia="en-US"/>
              </w:rPr>
              <w:t>uth</w:t>
            </w:r>
            <w:r w:rsidRPr="0052539D">
              <w:rPr>
                <w:sz w:val="20"/>
                <w:szCs w:val="20"/>
                <w:lang w:val="en-US" w:eastAsia="en-US"/>
              </w:rPr>
              <w:t xml:space="preserve"> Africa, 1999-2002</w:t>
            </w:r>
            <w:r w:rsidRPr="0052539D">
              <w:rPr>
                <w:rStyle w:val="EndnoteReference"/>
                <w:sz w:val="20"/>
                <w:szCs w:val="20"/>
                <w:lang w:val="en-US" w:eastAsia="en-US"/>
              </w:rPr>
              <w:endnoteReference w:id="88"/>
            </w:r>
          </w:p>
        </w:tc>
        <w:tc>
          <w:tcPr>
            <w:tcW w:w="2340" w:type="dxa"/>
          </w:tcPr>
          <w:p w:rsidR="00E45827" w:rsidRPr="0052539D" w:rsidRDefault="00E45827" w:rsidP="00126077">
            <w:pPr>
              <w:pStyle w:val="BodyTextIndent"/>
              <w:ind w:firstLine="0"/>
              <w:rPr>
                <w:sz w:val="20"/>
                <w:szCs w:val="20"/>
                <w:lang w:val="en-US" w:eastAsia="en-US"/>
              </w:rPr>
            </w:pPr>
            <w:r>
              <w:rPr>
                <w:sz w:val="20"/>
                <w:szCs w:val="20"/>
                <w:lang w:val="en-US" w:eastAsia="en-US"/>
              </w:rPr>
              <w:t>634 women from family planning clinics</w:t>
            </w:r>
          </w:p>
        </w:tc>
        <w:tc>
          <w:tcPr>
            <w:tcW w:w="1890" w:type="dxa"/>
            <w:tcMar>
              <w:left w:w="29" w:type="dxa"/>
              <w:right w:w="29" w:type="dxa"/>
            </w:tcMar>
          </w:tcPr>
          <w:p w:rsidR="00E45827" w:rsidRPr="0052539D" w:rsidRDefault="00E45827" w:rsidP="003229DD">
            <w:pPr>
              <w:pStyle w:val="BodyTextIndent"/>
              <w:ind w:firstLine="0"/>
              <w:rPr>
                <w:sz w:val="20"/>
                <w:szCs w:val="20"/>
                <w:lang w:val="en-US" w:eastAsia="en-US"/>
              </w:rPr>
            </w:pPr>
            <w:r>
              <w:rPr>
                <w:sz w:val="20"/>
                <w:szCs w:val="20"/>
                <w:lang w:val="en-US" w:eastAsia="en-US"/>
              </w:rPr>
              <w:t>1.</w:t>
            </w:r>
            <w:r w:rsidR="003229DD">
              <w:rPr>
                <w:sz w:val="20"/>
                <w:szCs w:val="20"/>
                <w:lang w:val="en-US" w:eastAsia="en-US"/>
              </w:rPr>
              <w:t>12</w:t>
            </w:r>
            <w:r>
              <w:rPr>
                <w:sz w:val="20"/>
                <w:szCs w:val="20"/>
                <w:lang w:val="en-US" w:eastAsia="en-US"/>
              </w:rPr>
              <w:t xml:space="preserve"> </w:t>
            </w:r>
          </w:p>
        </w:tc>
        <w:tc>
          <w:tcPr>
            <w:tcW w:w="3690" w:type="dxa"/>
            <w:tcMar>
              <w:left w:w="29" w:type="dxa"/>
              <w:right w:w="29" w:type="dxa"/>
            </w:tcMar>
          </w:tcPr>
          <w:p w:rsidR="00E45827" w:rsidRPr="0052539D" w:rsidRDefault="00E45827" w:rsidP="003229DD">
            <w:pPr>
              <w:pStyle w:val="BodyTextIndent"/>
              <w:ind w:firstLine="0"/>
              <w:rPr>
                <w:sz w:val="20"/>
                <w:szCs w:val="20"/>
                <w:lang w:val="en-US" w:eastAsia="en-US"/>
              </w:rPr>
            </w:pPr>
            <w:r>
              <w:rPr>
                <w:sz w:val="20"/>
                <w:szCs w:val="20"/>
                <w:lang w:val="en-US" w:eastAsia="en-US"/>
              </w:rPr>
              <w:t xml:space="preserve">Women with </w:t>
            </w:r>
            <w:r w:rsidR="003229DD">
              <w:rPr>
                <w:sz w:val="20"/>
                <w:szCs w:val="20"/>
                <w:lang w:val="en-US" w:eastAsia="en-US"/>
              </w:rPr>
              <w:t>hormone</w:t>
            </w:r>
            <w:r>
              <w:rPr>
                <w:sz w:val="20"/>
                <w:szCs w:val="20"/>
                <w:lang w:val="en-US" w:eastAsia="en-US"/>
              </w:rPr>
              <w:t xml:space="preserve"> injections vs. women with no hormones for birth control</w:t>
            </w:r>
          </w:p>
        </w:tc>
      </w:tr>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Uganda and Zimbabwe, 1999-2004</w:t>
            </w:r>
            <w:r w:rsidRPr="0052539D">
              <w:rPr>
                <w:rStyle w:val="EndnoteReference"/>
                <w:sz w:val="20"/>
                <w:szCs w:val="20"/>
                <w:lang w:val="en-US" w:eastAsia="en-US"/>
              </w:rPr>
              <w:endnoteReference w:id="89"/>
            </w:r>
          </w:p>
        </w:tc>
        <w:tc>
          <w:tcPr>
            <w:tcW w:w="2340"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4,541</w:t>
            </w:r>
            <w:r>
              <w:rPr>
                <w:sz w:val="20"/>
                <w:szCs w:val="20"/>
                <w:lang w:val="en-US" w:eastAsia="en-US"/>
              </w:rPr>
              <w:t xml:space="preserve"> mostly (91%) low risk women</w:t>
            </w:r>
          </w:p>
        </w:tc>
        <w:tc>
          <w:tcPr>
            <w:tcW w:w="18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 xml:space="preserve">1.25 </w:t>
            </w:r>
          </w:p>
        </w:tc>
        <w:tc>
          <w:tcPr>
            <w:tcW w:w="36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Women with hormone injections vs. women with no hormones for birth control</w:t>
            </w:r>
          </w:p>
        </w:tc>
      </w:tr>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So</w:t>
            </w:r>
            <w:r>
              <w:rPr>
                <w:sz w:val="20"/>
                <w:szCs w:val="20"/>
                <w:lang w:val="en-US" w:eastAsia="en-US"/>
              </w:rPr>
              <w:t>uth Africa</w:t>
            </w:r>
            <w:r w:rsidRPr="0052539D">
              <w:rPr>
                <w:sz w:val="20"/>
                <w:szCs w:val="20"/>
                <w:lang w:val="en-US" w:eastAsia="en-US"/>
              </w:rPr>
              <w:t>, 2000-2004</w:t>
            </w:r>
            <w:r w:rsidRPr="0052539D">
              <w:rPr>
                <w:rStyle w:val="EndnoteReference"/>
                <w:sz w:val="20"/>
                <w:szCs w:val="20"/>
                <w:lang w:val="en-US" w:eastAsia="en-US"/>
              </w:rPr>
              <w:endnoteReference w:id="90"/>
            </w:r>
          </w:p>
        </w:tc>
        <w:tc>
          <w:tcPr>
            <w:tcW w:w="2340"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4,200</w:t>
            </w:r>
            <w:r>
              <w:rPr>
                <w:sz w:val="20"/>
                <w:szCs w:val="20"/>
                <w:lang w:val="en-US" w:eastAsia="en-US"/>
              </w:rPr>
              <w:t xml:space="preserve"> low risk women</w:t>
            </w:r>
          </w:p>
        </w:tc>
        <w:tc>
          <w:tcPr>
            <w:tcW w:w="1890" w:type="dxa"/>
            <w:tcMar>
              <w:left w:w="29" w:type="dxa"/>
              <w:right w:w="29" w:type="dxa"/>
            </w:tcMar>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1.21</w:t>
            </w:r>
            <w:r>
              <w:rPr>
                <w:sz w:val="20"/>
                <w:szCs w:val="20"/>
                <w:lang w:val="en-US" w:eastAsia="en-US"/>
              </w:rPr>
              <w:t xml:space="preserve"> </w:t>
            </w:r>
          </w:p>
        </w:tc>
        <w:tc>
          <w:tcPr>
            <w:tcW w:w="36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Women with DMPA injections vs. women with no hormones for birth control</w:t>
            </w:r>
          </w:p>
        </w:tc>
      </w:tr>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Malawi, 2003-05</w:t>
            </w:r>
            <w:r w:rsidRPr="0052539D">
              <w:rPr>
                <w:rStyle w:val="EndnoteReference"/>
                <w:sz w:val="20"/>
                <w:szCs w:val="20"/>
                <w:lang w:val="en-US" w:eastAsia="en-US"/>
              </w:rPr>
              <w:endnoteReference w:id="91"/>
            </w:r>
            <w:r w:rsidRPr="0052539D">
              <w:rPr>
                <w:rStyle w:val="EndnoteReference"/>
                <w:sz w:val="20"/>
                <w:szCs w:val="20"/>
                <w:lang w:val="en-US" w:eastAsia="en-US"/>
              </w:rPr>
              <w:endnoteReference w:id="92"/>
            </w:r>
          </w:p>
        </w:tc>
        <w:tc>
          <w:tcPr>
            <w:tcW w:w="2340"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787</w:t>
            </w:r>
            <w:r>
              <w:rPr>
                <w:sz w:val="20"/>
                <w:szCs w:val="20"/>
                <w:lang w:val="en-US" w:eastAsia="en-US"/>
              </w:rPr>
              <w:t xml:space="preserve"> post-partum women and women from family planning clinics</w:t>
            </w:r>
          </w:p>
        </w:tc>
        <w:tc>
          <w:tcPr>
            <w:tcW w:w="18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 xml:space="preserve">2.84 </w:t>
            </w:r>
          </w:p>
        </w:tc>
        <w:tc>
          <w:tcPr>
            <w:tcW w:w="36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Women with DMPA injections vs. women without DMPA injections</w:t>
            </w:r>
          </w:p>
        </w:tc>
      </w:tr>
      <w:tr w:rsidR="00E45827" w:rsidRPr="003A4A50" w:rsidTr="00126077">
        <w:trPr>
          <w:cantSplit/>
        </w:trPr>
        <w:tc>
          <w:tcPr>
            <w:tcW w:w="1469"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So</w:t>
            </w:r>
            <w:r>
              <w:rPr>
                <w:sz w:val="20"/>
                <w:szCs w:val="20"/>
                <w:lang w:val="en-US" w:eastAsia="en-US"/>
              </w:rPr>
              <w:t>uth</w:t>
            </w:r>
            <w:r w:rsidRPr="0052539D">
              <w:rPr>
                <w:sz w:val="20"/>
                <w:szCs w:val="20"/>
                <w:lang w:val="en-US" w:eastAsia="en-US"/>
              </w:rPr>
              <w:t xml:space="preserve"> Afr</w:t>
            </w:r>
            <w:r>
              <w:rPr>
                <w:sz w:val="20"/>
                <w:szCs w:val="20"/>
                <w:lang w:val="en-US" w:eastAsia="en-US"/>
              </w:rPr>
              <w:t>ica</w:t>
            </w:r>
            <w:r w:rsidRPr="0052539D">
              <w:rPr>
                <w:sz w:val="20"/>
                <w:szCs w:val="20"/>
                <w:lang w:val="en-US" w:eastAsia="en-US"/>
              </w:rPr>
              <w:t xml:space="preserve"> and Zimbabwe, 2003-06</w:t>
            </w:r>
            <w:r w:rsidRPr="0052539D">
              <w:rPr>
                <w:rStyle w:val="EndnoteReference"/>
                <w:sz w:val="20"/>
                <w:szCs w:val="20"/>
                <w:lang w:val="en-US" w:eastAsia="en-US"/>
              </w:rPr>
              <w:endnoteReference w:id="93"/>
            </w:r>
          </w:p>
        </w:tc>
        <w:tc>
          <w:tcPr>
            <w:tcW w:w="2340" w:type="dxa"/>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4,948</w:t>
            </w:r>
            <w:r>
              <w:rPr>
                <w:sz w:val="20"/>
                <w:szCs w:val="20"/>
                <w:lang w:val="en-US" w:eastAsia="en-US"/>
              </w:rPr>
              <w:t xml:space="preserve"> low risk women</w:t>
            </w:r>
          </w:p>
        </w:tc>
        <w:tc>
          <w:tcPr>
            <w:tcW w:w="1890" w:type="dxa"/>
            <w:tcMar>
              <w:left w:w="29" w:type="dxa"/>
              <w:right w:w="29" w:type="dxa"/>
            </w:tcMar>
          </w:tcPr>
          <w:p w:rsidR="00E45827" w:rsidRPr="0052539D" w:rsidRDefault="00E45827" w:rsidP="00126077">
            <w:pPr>
              <w:pStyle w:val="BodyTextIndent"/>
              <w:ind w:firstLine="0"/>
              <w:rPr>
                <w:sz w:val="20"/>
                <w:szCs w:val="20"/>
                <w:lang w:val="en-US" w:eastAsia="en-US"/>
              </w:rPr>
            </w:pPr>
            <w:r w:rsidRPr="0052539D">
              <w:rPr>
                <w:sz w:val="20"/>
                <w:szCs w:val="20"/>
                <w:lang w:val="en-US" w:eastAsia="en-US"/>
              </w:rPr>
              <w:t>1.66</w:t>
            </w:r>
            <w:r>
              <w:rPr>
                <w:sz w:val="20"/>
                <w:szCs w:val="20"/>
                <w:lang w:val="en-US" w:eastAsia="en-US"/>
              </w:rPr>
              <w:t xml:space="preserve"> </w:t>
            </w:r>
          </w:p>
        </w:tc>
        <w:tc>
          <w:tcPr>
            <w:tcW w:w="3690" w:type="dxa"/>
            <w:tcMar>
              <w:left w:w="29" w:type="dxa"/>
              <w:right w:w="29" w:type="dxa"/>
            </w:tcMar>
          </w:tcPr>
          <w:p w:rsidR="00E45827" w:rsidRPr="0052539D" w:rsidRDefault="00E45827" w:rsidP="00126077">
            <w:pPr>
              <w:pStyle w:val="BodyTextIndent"/>
              <w:ind w:firstLine="0"/>
              <w:rPr>
                <w:sz w:val="20"/>
                <w:szCs w:val="20"/>
                <w:lang w:val="en-US" w:eastAsia="en-US"/>
              </w:rPr>
            </w:pPr>
            <w:r>
              <w:rPr>
                <w:sz w:val="20"/>
                <w:szCs w:val="20"/>
                <w:lang w:val="en-US" w:eastAsia="en-US"/>
              </w:rPr>
              <w:t>women with hormone injections vs. women without hormone injections</w:t>
            </w:r>
          </w:p>
        </w:tc>
      </w:tr>
    </w:tbl>
    <w:p w:rsidR="00E45827" w:rsidRPr="00E92249" w:rsidRDefault="00E45827" w:rsidP="00E45827">
      <w:pPr>
        <w:rPr>
          <w:sz w:val="20"/>
          <w:szCs w:val="20"/>
        </w:rPr>
      </w:pPr>
      <w:r w:rsidRPr="00E92249">
        <w:rPr>
          <w:sz w:val="20"/>
          <w:szCs w:val="20"/>
        </w:rPr>
        <w:t>DMPA: d</w:t>
      </w:r>
      <w:r w:rsidR="003229DD">
        <w:rPr>
          <w:sz w:val="20"/>
          <w:szCs w:val="20"/>
        </w:rPr>
        <w:t>epo-medroxyprogesterone acetate</w:t>
      </w:r>
      <w:r w:rsidRPr="00E92249">
        <w:rPr>
          <w:sz w:val="20"/>
          <w:szCs w:val="20"/>
        </w:rPr>
        <w:t>.</w:t>
      </w:r>
    </w:p>
    <w:p w:rsidR="00E45827" w:rsidRPr="00514689" w:rsidRDefault="00E45827" w:rsidP="00E45827">
      <w:r w:rsidRPr="00E92249">
        <w:rPr>
          <w:sz w:val="20"/>
          <w:szCs w:val="20"/>
        </w:rPr>
        <w:t>Note: This list excludes studies with less than 10 new infections in women using hormone injections. In studies with few infections, the results may be statistical accidents.</w:t>
      </w:r>
    </w:p>
    <w:p w:rsidR="00E45827" w:rsidRDefault="00E45827" w:rsidP="00E45827">
      <w:pPr>
        <w:pStyle w:val="BodyTextIndent"/>
        <w:tabs>
          <w:tab w:val="left" w:pos="5413"/>
        </w:tabs>
        <w:ind w:firstLine="0"/>
      </w:pPr>
      <w:r>
        <w:tab/>
      </w:r>
    </w:p>
    <w:p w:rsidR="00772410" w:rsidRDefault="00772410" w:rsidP="00590844">
      <w:pPr>
        <w:pStyle w:val="BodyTextIndent"/>
        <w:ind w:firstLine="0"/>
        <w:jc w:val="center"/>
        <w:rPr>
          <w:b/>
          <w:bCs/>
          <w:sz w:val="36"/>
          <w:szCs w:val="36"/>
        </w:rPr>
      </w:pPr>
      <w:r>
        <w:br w:type="page"/>
      </w:r>
      <w:r>
        <w:rPr>
          <w:b/>
          <w:bCs/>
          <w:sz w:val="36"/>
          <w:szCs w:val="36"/>
        </w:rPr>
        <w:lastRenderedPageBreak/>
        <w:t>Section 9</w:t>
      </w:r>
      <w:r w:rsidRPr="009E6B8F">
        <w:rPr>
          <w:b/>
          <w:bCs/>
          <w:sz w:val="36"/>
          <w:szCs w:val="36"/>
        </w:rPr>
        <w:t>: Male circumcision</w:t>
      </w:r>
    </w:p>
    <w:p w:rsidR="00772410" w:rsidRPr="00785CA2" w:rsidRDefault="00772410" w:rsidP="00B97CBE">
      <w:pPr>
        <w:pStyle w:val="BodyTextIndent"/>
        <w:ind w:firstLine="0"/>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87871">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male circumcision</w:t>
            </w:r>
          </w:p>
        </w:tc>
      </w:tr>
      <w:tr w:rsidR="00772410" w:rsidTr="00C04040">
        <w:tc>
          <w:tcPr>
            <w:tcW w:w="163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Pr="0090645F" w:rsidRDefault="00772410" w:rsidP="00D3125C">
            <w:pPr>
              <w:pStyle w:val="BodyTextIndent"/>
              <w:ind w:firstLine="0"/>
              <w:rPr>
                <w:bCs/>
                <w:lang w:eastAsia="en-US"/>
              </w:rPr>
            </w:pPr>
            <w:r>
              <w:rPr>
                <w:bCs/>
                <w:lang w:eastAsia="en-US"/>
              </w:rPr>
              <w:t xml:space="preserve">You can choose not to be circumcised. Circumcision </w:t>
            </w:r>
            <w:r w:rsidR="00D3125C">
              <w:rPr>
                <w:bCs/>
                <w:lang w:eastAsia="en-US"/>
              </w:rPr>
              <w:t xml:space="preserve">could expose you to someone else’s blood </w:t>
            </w:r>
            <w:r>
              <w:rPr>
                <w:bCs/>
                <w:lang w:eastAsia="en-US"/>
              </w:rPr>
              <w:t>through instruments and injections. In addition, the procedure – removing the foreskin – has other risks and consequences (see below). Circumcision may reduce your risk to get HIV during sex, but to be safe you will still need to use a condom</w:t>
            </w:r>
            <w:r w:rsidR="00D3125C">
              <w:rPr>
                <w:bCs/>
                <w:lang w:eastAsia="en-US"/>
              </w:rPr>
              <w:t xml:space="preserve"> (see below)</w:t>
            </w:r>
            <w:r>
              <w:rPr>
                <w:bCs/>
                <w:lang w:eastAsia="en-US"/>
              </w:rPr>
              <w:t>.</w:t>
            </w:r>
          </w:p>
        </w:tc>
      </w:tr>
      <w:tr w:rsidR="00772410" w:rsidTr="00C04040">
        <w:tc>
          <w:tcPr>
            <w:tcW w:w="163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487871">
            <w:r>
              <w:t>(a) Before the event, find out what instruments will be used. As far as possible, arrange that the instruments will be new disposables</w:t>
            </w:r>
            <w:r w:rsidR="00D86213">
              <w:t xml:space="preserve"> </w:t>
            </w:r>
            <w:r>
              <w:t xml:space="preserve">– razor, surgical blade, bandages, etc. This applies both </w:t>
            </w:r>
            <w:r w:rsidR="00FB6B52">
              <w:t xml:space="preserve">to </w:t>
            </w:r>
            <w:r>
              <w:t>traditional circumcisions outside medical settings a</w:t>
            </w:r>
            <w:r w:rsidR="00D3125C">
              <w:t xml:space="preserve">nd </w:t>
            </w:r>
            <w:r w:rsidR="00FB6B52">
              <w:t xml:space="preserve">to </w:t>
            </w:r>
            <w:r w:rsidR="001F1EF2">
              <w:t xml:space="preserve">circumcisions in </w:t>
            </w:r>
            <w:r>
              <w:t>clinics</w:t>
            </w:r>
            <w:r w:rsidR="001F1EF2">
              <w:t xml:space="preserve"> or hospitals</w:t>
            </w:r>
            <w:r>
              <w:t>.</w:t>
            </w:r>
          </w:p>
          <w:p w:rsidR="00772410" w:rsidRDefault="00772410" w:rsidP="00910731">
            <w:r>
              <w:t>(b) Make sure the provider uses new disposable gloves. If you are circumcised with other men, make sure the provider puts on new gloves for you.</w:t>
            </w:r>
          </w:p>
          <w:p w:rsidR="00772410" w:rsidRDefault="00772410" w:rsidP="00C34C9E">
            <w:r>
              <w:t>(c) For circumcision in medical settings, the provider will inject local anaesthetic. Insist that the provider uses a new syringe and needle and takes the anaesthetic from a single-dose vial, or from a new multi-dose vial opened for you (see Section 1).</w:t>
            </w:r>
          </w:p>
        </w:tc>
      </w:tr>
      <w:tr w:rsidR="00772410" w:rsidTr="00C04040">
        <w:tc>
          <w:tcPr>
            <w:tcW w:w="163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CE0294">
            <w:r>
              <w:t>If you are circumcised at home, and the provider uses a special instrument, you can boil this before the event to be sure it is sterile.</w:t>
            </w:r>
          </w:p>
        </w:tc>
      </w:tr>
      <w:tr w:rsidR="00772410" w:rsidTr="00C04040">
        <w:tc>
          <w:tcPr>
            <w:tcW w:w="163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0B768D">
            <w:pPr>
              <w:autoSpaceDE w:val="0"/>
              <w:autoSpaceDN w:val="0"/>
              <w:adjustRightInd w:val="0"/>
            </w:pPr>
            <w:r>
              <w:t xml:space="preserve">For circumcision in medical settings, some specialized instruments are reused. The provider should autoclave such instruments </w:t>
            </w:r>
            <w:r w:rsidR="000B768D">
              <w:t>b</w:t>
            </w:r>
            <w:r>
              <w:t>e</w:t>
            </w:r>
            <w:r w:rsidR="000B768D">
              <w:t>fo</w:t>
            </w:r>
            <w:r>
              <w:t>r</w:t>
            </w:r>
            <w:r w:rsidR="000B768D">
              <w:t>e</w:t>
            </w:r>
            <w:r>
              <w:t xml:space="preserve"> every use.</w:t>
            </w:r>
          </w:p>
        </w:tc>
      </w:tr>
    </w:tbl>
    <w:p w:rsidR="00772410" w:rsidRDefault="00772410">
      <w:pPr>
        <w:pStyle w:val="BodyTextIndent"/>
        <w:ind w:firstLine="0"/>
        <w:rPr>
          <w:b/>
          <w:bCs/>
        </w:rPr>
      </w:pPr>
      <w:r>
        <w:rPr>
          <w:b/>
          <w:bCs/>
        </w:rPr>
        <w:tab/>
      </w:r>
    </w:p>
    <w:p w:rsidR="00A24166" w:rsidRPr="00A24166" w:rsidRDefault="00772410" w:rsidP="00A24166">
      <w:pPr>
        <w:pStyle w:val="Heading3"/>
        <w:rPr>
          <w:sz w:val="24"/>
          <w:szCs w:val="24"/>
        </w:rPr>
      </w:pPr>
      <w:r w:rsidRPr="00B02546">
        <w:rPr>
          <w:sz w:val="24"/>
          <w:szCs w:val="24"/>
        </w:rPr>
        <w:t>Additional info</w:t>
      </w:r>
      <w:r w:rsidR="00A24166">
        <w:rPr>
          <w:sz w:val="24"/>
          <w:szCs w:val="24"/>
        </w:rPr>
        <w:t>rmation about male circumcision</w:t>
      </w:r>
    </w:p>
    <w:p w:rsidR="00647A62" w:rsidRDefault="00772410" w:rsidP="00647A62">
      <w:pPr>
        <w:pStyle w:val="BodyTextIndent"/>
      </w:pPr>
      <w:r>
        <w:rPr>
          <w:b/>
        </w:rPr>
        <w:t>R</w:t>
      </w:r>
      <w:r w:rsidR="00A24166">
        <w:rPr>
          <w:b/>
        </w:rPr>
        <w:t xml:space="preserve">easons for and against </w:t>
      </w:r>
      <w:r>
        <w:rPr>
          <w:b/>
        </w:rPr>
        <w:t xml:space="preserve">circumcision: </w:t>
      </w:r>
      <w:r w:rsidR="00136694">
        <w:t xml:space="preserve">Beginning </w:t>
      </w:r>
      <w:r w:rsidR="000B768D">
        <w:t xml:space="preserve">from </w:t>
      </w:r>
      <w:r w:rsidR="00A24166">
        <w:t>2007, WHO and UNAIDS along with many African and donor governments are supporting programs to circumcise millions of African men. The</w:t>
      </w:r>
      <w:r w:rsidR="00136694">
        <w:t xml:space="preserve">se programs are motivated by the </w:t>
      </w:r>
      <w:r w:rsidR="001F7A15">
        <w:t xml:space="preserve">claim </w:t>
      </w:r>
      <w:r w:rsidR="00136694">
        <w:t>that circumcisin</w:t>
      </w:r>
      <w:r w:rsidR="001F7A15">
        <w:t>g men w</w:t>
      </w:r>
      <w:r w:rsidR="00136694">
        <w:t>ill slow the spread of HIV in Africa.</w:t>
      </w:r>
    </w:p>
    <w:p w:rsidR="005E52B5" w:rsidRPr="005E52B5" w:rsidRDefault="00647A62" w:rsidP="00647A62">
      <w:pPr>
        <w:pStyle w:val="BodyTextIndent"/>
        <w:rPr>
          <w:i/>
        </w:rPr>
      </w:pPr>
      <w:r w:rsidRPr="005E52B5">
        <w:rPr>
          <w:i/>
        </w:rPr>
        <w:t xml:space="preserve">This claim does not agree with a lot of available evidence (see below). </w:t>
      </w:r>
      <w:r w:rsidR="005E52B5" w:rsidRPr="005E52B5">
        <w:rPr>
          <w:i/>
        </w:rPr>
        <w:t xml:space="preserve">Some experts, including </w:t>
      </w:r>
      <w:r w:rsidRPr="005E52B5">
        <w:rPr>
          <w:i/>
        </w:rPr>
        <w:t>the French National AIDS Council</w:t>
      </w:r>
      <w:r w:rsidR="005E52B5" w:rsidRPr="005E52B5">
        <w:rPr>
          <w:i/>
        </w:rPr>
        <w:t xml:space="preserve">, </w:t>
      </w:r>
      <w:r w:rsidRPr="005E52B5">
        <w:rPr>
          <w:i/>
        </w:rPr>
        <w:t xml:space="preserve">oppose circumcision for HIV prevention (see: </w:t>
      </w:r>
      <w:hyperlink r:id="rId12" w:history="1">
        <w:r w:rsidRPr="005E52B5">
          <w:rPr>
            <w:rStyle w:val="Hyperlink"/>
            <w:i/>
          </w:rPr>
          <w:t>http://www.cns.sante.fr/spip.php?article278&amp;lang=en</w:t>
        </w:r>
      </w:hyperlink>
      <w:r w:rsidRPr="005E52B5">
        <w:rPr>
          <w:i/>
        </w:rPr>
        <w:t xml:space="preserve">). </w:t>
      </w:r>
    </w:p>
    <w:p w:rsidR="001F7A15" w:rsidRPr="005E52B5" w:rsidRDefault="001F7A15" w:rsidP="00647A62">
      <w:pPr>
        <w:pStyle w:val="BodyTextIndent"/>
        <w:rPr>
          <w:i/>
        </w:rPr>
      </w:pPr>
      <w:r>
        <w:t xml:space="preserve">But focusing on HIV alone is a narrow approach to a complex issue. Aside from HIV, </w:t>
      </w:r>
      <w:r w:rsidR="00136694">
        <w:t xml:space="preserve">many other factors </w:t>
      </w:r>
      <w:r>
        <w:t xml:space="preserve">are </w:t>
      </w:r>
      <w:r w:rsidR="00136694">
        <w:t xml:space="preserve">involved in </w:t>
      </w:r>
      <w:r>
        <w:t xml:space="preserve">a man’s or family’s </w:t>
      </w:r>
      <w:r w:rsidR="00136694">
        <w:t>decision</w:t>
      </w:r>
      <w:r>
        <w:t xml:space="preserve"> </w:t>
      </w:r>
      <w:r w:rsidR="00136694">
        <w:t xml:space="preserve">to circumcise or not. </w:t>
      </w:r>
      <w:r w:rsidR="00F80C2F">
        <w:t>T</w:t>
      </w:r>
      <w:r w:rsidR="00136694">
        <w:t xml:space="preserve">hese include </w:t>
      </w:r>
      <w:r w:rsidR="005E52B5">
        <w:t xml:space="preserve">other </w:t>
      </w:r>
      <w:r w:rsidR="000B768D">
        <w:t xml:space="preserve">real or supposed </w:t>
      </w:r>
      <w:r>
        <w:t xml:space="preserve">health risks and benefits, sexual satisfaction and performance, community practices, and religious </w:t>
      </w:r>
      <w:r w:rsidR="00136694">
        <w:t>b</w:t>
      </w:r>
      <w:r>
        <w:t>eliefs.</w:t>
      </w:r>
      <w:r w:rsidR="00526A91">
        <w:t xml:space="preserve"> </w:t>
      </w:r>
      <w:r w:rsidR="005E52B5" w:rsidRPr="005E52B5">
        <w:rPr>
          <w:i/>
        </w:rPr>
        <w:t xml:space="preserve">NOCIRC, a group that opposes circumcision, </w:t>
      </w:r>
      <w:r w:rsidR="005E52B5">
        <w:rPr>
          <w:i/>
        </w:rPr>
        <w:t xml:space="preserve">deals with </w:t>
      </w:r>
      <w:r w:rsidR="005E52B5" w:rsidRPr="005E52B5">
        <w:rPr>
          <w:i/>
        </w:rPr>
        <w:t xml:space="preserve">many of these issues on their website: </w:t>
      </w:r>
      <w:hyperlink r:id="rId13" w:history="1">
        <w:r w:rsidR="000B768D" w:rsidRPr="005E52B5">
          <w:rPr>
            <w:rStyle w:val="Hyperlink"/>
            <w:bCs/>
            <w:i/>
          </w:rPr>
          <w:t>http://www.nocirc.org/</w:t>
        </w:r>
      </w:hyperlink>
      <w:r w:rsidR="000B768D" w:rsidRPr="005E52B5">
        <w:rPr>
          <w:bCs/>
          <w:i/>
        </w:rPr>
        <w:t>.</w:t>
      </w:r>
      <w:r w:rsidR="00526A91" w:rsidRPr="005E52B5">
        <w:rPr>
          <w:bCs/>
          <w:i/>
        </w:rPr>
        <w:t xml:space="preserve"> </w:t>
      </w:r>
    </w:p>
    <w:p w:rsidR="009A639D" w:rsidRDefault="001F7A15" w:rsidP="003534DB">
      <w:pPr>
        <w:pStyle w:val="BodyTextIndent"/>
        <w:rPr>
          <w:bCs/>
        </w:rPr>
      </w:pPr>
      <w:r>
        <w:t>T</w:t>
      </w:r>
      <w:r w:rsidR="00772410">
        <w:t xml:space="preserve">he operation itself – removing the foreskin – </w:t>
      </w:r>
      <w:r w:rsidR="00B10CA4">
        <w:t xml:space="preserve">may cause </w:t>
      </w:r>
      <w:r w:rsidR="00772410">
        <w:t>“complications”</w:t>
      </w:r>
      <w:r w:rsidR="009A639D">
        <w:t xml:space="preserve"> or “adverse events</w:t>
      </w:r>
      <w:r w:rsidR="00B10CA4">
        <w:t>,</w:t>
      </w:r>
      <w:r w:rsidR="009A639D">
        <w:t xml:space="preserve">” including </w:t>
      </w:r>
      <w:r w:rsidR="00905BA4">
        <w:t>un</w:t>
      </w:r>
      <w:r w:rsidR="00772410">
        <w:t xml:space="preserve">usual bleeding, local infection, and </w:t>
      </w:r>
      <w:r w:rsidR="009A639D">
        <w:t xml:space="preserve">in rare cases </w:t>
      </w:r>
      <w:r w:rsidR="00772410">
        <w:t>death. A review of more than 1,000 circumcisions performed on boys and young men in Kenya in 2004 found that 17.7% of those circumcised in clinics had one or more “adverse events,” while 35.2% of those circumcised in tradition</w:t>
      </w:r>
      <w:r w:rsidR="009A639D">
        <w:t>al settings had “adverse events.</w:t>
      </w:r>
      <w:r w:rsidR="00772410">
        <w:t>”</w:t>
      </w:r>
      <w:r w:rsidR="00772410">
        <w:rPr>
          <w:rStyle w:val="EndnoteReference"/>
        </w:rPr>
        <w:endnoteReference w:id="94"/>
      </w:r>
      <w:r w:rsidR="00772410">
        <w:t xml:space="preserve"> </w:t>
      </w:r>
    </w:p>
    <w:p w:rsidR="00772410" w:rsidRDefault="00772410" w:rsidP="00181C9E">
      <w:pPr>
        <w:pStyle w:val="BodyTextIndent"/>
        <w:rPr>
          <w:bCs/>
        </w:rPr>
      </w:pPr>
      <w:r>
        <w:rPr>
          <w:bCs/>
        </w:rPr>
        <w:lastRenderedPageBreak/>
        <w:t xml:space="preserve">The impact on sexual partners is another factor to consider. Some evidence suggests that </w:t>
      </w:r>
      <w:r w:rsidR="00B26D02">
        <w:rPr>
          <w:bCs/>
        </w:rPr>
        <w:t xml:space="preserve">circumcised </w:t>
      </w:r>
      <w:r>
        <w:rPr>
          <w:bCs/>
        </w:rPr>
        <w:t xml:space="preserve">HIV-positive men are more likely to transmit HIV to </w:t>
      </w:r>
      <w:r w:rsidR="00B26D02">
        <w:rPr>
          <w:bCs/>
        </w:rPr>
        <w:t xml:space="preserve">their </w:t>
      </w:r>
      <w:r>
        <w:rPr>
          <w:bCs/>
        </w:rPr>
        <w:t xml:space="preserve">sexual partners. </w:t>
      </w:r>
      <w:r w:rsidR="00B26D02">
        <w:rPr>
          <w:bCs/>
        </w:rPr>
        <w:t xml:space="preserve">Other </w:t>
      </w:r>
      <w:r>
        <w:rPr>
          <w:bCs/>
        </w:rPr>
        <w:t xml:space="preserve">studies </w:t>
      </w:r>
      <w:r w:rsidR="009A639D">
        <w:rPr>
          <w:bCs/>
        </w:rPr>
        <w:t xml:space="preserve">say </w:t>
      </w:r>
      <w:r>
        <w:rPr>
          <w:bCs/>
        </w:rPr>
        <w:t xml:space="preserve">that circumcised men are less likely to </w:t>
      </w:r>
      <w:r w:rsidR="009A639D">
        <w:rPr>
          <w:bCs/>
        </w:rPr>
        <w:t xml:space="preserve">transmit </w:t>
      </w:r>
      <w:r w:rsidR="00B26D02">
        <w:rPr>
          <w:bCs/>
        </w:rPr>
        <w:t xml:space="preserve">other sexually transmitted </w:t>
      </w:r>
      <w:r>
        <w:rPr>
          <w:bCs/>
        </w:rPr>
        <w:t>diseases. Women’s sexual experience with circumcised vs. intact men is another factor to consider.</w:t>
      </w:r>
      <w:r w:rsidRPr="00181C9E">
        <w:rPr>
          <w:bCs/>
        </w:rPr>
        <w:t xml:space="preserve"> </w:t>
      </w:r>
    </w:p>
    <w:p w:rsidR="00772410" w:rsidRDefault="006068EA" w:rsidP="00181C9E">
      <w:pPr>
        <w:pStyle w:val="BodyTextIndent"/>
        <w:rPr>
          <w:bCs/>
        </w:rPr>
      </w:pPr>
      <w:r>
        <w:rPr>
          <w:b/>
        </w:rPr>
        <w:t>Does c</w:t>
      </w:r>
      <w:r w:rsidRPr="003534DB">
        <w:rPr>
          <w:b/>
        </w:rPr>
        <w:t xml:space="preserve">ircumcision </w:t>
      </w:r>
      <w:r>
        <w:rPr>
          <w:b/>
        </w:rPr>
        <w:t xml:space="preserve">protect men from HIV? </w:t>
      </w:r>
      <w:r w:rsidR="00785693">
        <w:rPr>
          <w:bCs/>
        </w:rPr>
        <w:t xml:space="preserve">In recent years, one issue has dominated debates about male circumcision in Africa: the claim that circumcision </w:t>
      </w:r>
      <w:r w:rsidR="00772410">
        <w:rPr>
          <w:bCs/>
        </w:rPr>
        <w:t xml:space="preserve">reduces a man’s risks to </w:t>
      </w:r>
      <w:r w:rsidR="00785693">
        <w:rPr>
          <w:bCs/>
        </w:rPr>
        <w:t xml:space="preserve">get </w:t>
      </w:r>
      <w:r w:rsidR="00772410">
        <w:rPr>
          <w:bCs/>
        </w:rPr>
        <w:t>HIV</w:t>
      </w:r>
      <w:r w:rsidR="00785693">
        <w:rPr>
          <w:bCs/>
        </w:rPr>
        <w:t xml:space="preserve"> from an infected sexual partner</w:t>
      </w:r>
      <w:r w:rsidR="00772410">
        <w:rPr>
          <w:bCs/>
        </w:rPr>
        <w:t xml:space="preserve">. </w:t>
      </w:r>
    </w:p>
    <w:p w:rsidR="00772410" w:rsidRDefault="006068EA" w:rsidP="00181C9E">
      <w:pPr>
        <w:pStyle w:val="BodyTextIndent"/>
      </w:pPr>
      <w:r>
        <w:rPr>
          <w:b/>
        </w:rPr>
        <w:t xml:space="preserve">(a) </w:t>
      </w:r>
      <w:r w:rsidR="00772410">
        <w:rPr>
          <w:b/>
        </w:rPr>
        <w:t xml:space="preserve">Evidence from three studies: </w:t>
      </w:r>
      <w:r w:rsidR="00772410" w:rsidRPr="00D811D6">
        <w:t>During 2002-06, three studies – in South Africa</w:t>
      </w:r>
      <w:r w:rsidR="00772410" w:rsidRPr="00D811D6">
        <w:fldChar w:fldCharType="begin"/>
      </w:r>
      <w:r w:rsidR="00772410" w:rsidRPr="00D811D6">
        <w:instrText xml:space="preserve"> XE "South Africa" </w:instrText>
      </w:r>
      <w:r w:rsidR="00772410" w:rsidRPr="00D811D6">
        <w:fldChar w:fldCharType="end"/>
      </w:r>
      <w:r w:rsidR="00772410" w:rsidRPr="00D811D6">
        <w:t>,</w:t>
      </w:r>
      <w:r w:rsidR="00772410" w:rsidRPr="00D811D6">
        <w:rPr>
          <w:rStyle w:val="EndnoteReference"/>
        </w:rPr>
        <w:endnoteReference w:id="95"/>
      </w:r>
      <w:r w:rsidR="00772410" w:rsidRPr="00D811D6">
        <w:t xml:space="preserve"> Uganda</w:t>
      </w:r>
      <w:r w:rsidR="00772410" w:rsidRPr="00D811D6">
        <w:fldChar w:fldCharType="begin"/>
      </w:r>
      <w:r w:rsidR="00772410" w:rsidRPr="00D811D6">
        <w:instrText xml:space="preserve"> XE "Uganda" </w:instrText>
      </w:r>
      <w:r w:rsidR="00772410" w:rsidRPr="00D811D6">
        <w:fldChar w:fldCharType="end"/>
      </w:r>
      <w:r w:rsidR="00772410" w:rsidRPr="00D811D6">
        <w:t>,</w:t>
      </w:r>
      <w:r w:rsidR="00772410" w:rsidRPr="00D811D6">
        <w:rPr>
          <w:rStyle w:val="EndnoteReference"/>
        </w:rPr>
        <w:endnoteReference w:id="96"/>
      </w:r>
      <w:r w:rsidR="00772410" w:rsidRPr="00D811D6">
        <w:t xml:space="preserve"> and Kenya</w:t>
      </w:r>
      <w:r w:rsidR="00772410" w:rsidRPr="00D811D6">
        <w:fldChar w:fldCharType="begin"/>
      </w:r>
      <w:r w:rsidR="00772410" w:rsidRPr="00D811D6">
        <w:instrText xml:space="preserve"> XE "Kenya" </w:instrText>
      </w:r>
      <w:r w:rsidR="00772410" w:rsidRPr="00D811D6">
        <w:fldChar w:fldCharType="end"/>
      </w:r>
      <w:r w:rsidR="00772410" w:rsidRPr="00D811D6">
        <w:rPr>
          <w:rStyle w:val="EndnoteReference"/>
        </w:rPr>
        <w:endnoteReference w:id="97"/>
      </w:r>
      <w:r w:rsidR="00772410" w:rsidRPr="00D811D6">
        <w:t xml:space="preserve"> – </w:t>
      </w:r>
      <w:r w:rsidR="00772410">
        <w:t xml:space="preserve">recruited HIV-negative </w:t>
      </w:r>
      <w:r w:rsidR="00772410" w:rsidRPr="00D811D6">
        <w:t xml:space="preserve">men </w:t>
      </w:r>
      <w:r w:rsidR="00772410">
        <w:t xml:space="preserve">wanting </w:t>
      </w:r>
      <w:r w:rsidR="00772410" w:rsidRPr="00D811D6">
        <w:t xml:space="preserve">to be circumcised, then on a random basis circumcised some first </w:t>
      </w:r>
      <w:r w:rsidR="00772410">
        <w:t xml:space="preserve">and </w:t>
      </w:r>
      <w:r w:rsidR="00772410" w:rsidRPr="00D811D6">
        <w:t xml:space="preserve">told others to wait. </w:t>
      </w:r>
      <w:r w:rsidR="00772410">
        <w:t>F</w:t>
      </w:r>
      <w:r w:rsidR="00772410" w:rsidRPr="00D811D6">
        <w:t xml:space="preserve">ollowing and retesting </w:t>
      </w:r>
      <w:r w:rsidR="00772410">
        <w:t xml:space="preserve">the </w:t>
      </w:r>
      <w:r w:rsidR="00772410" w:rsidRPr="00D811D6">
        <w:t xml:space="preserve">men, the studies </w:t>
      </w:r>
      <w:r w:rsidR="00772410">
        <w:t>observ</w:t>
      </w:r>
      <w:r w:rsidR="00772410" w:rsidRPr="00D811D6">
        <w:t xml:space="preserve">ed that </w:t>
      </w:r>
      <w:r w:rsidR="00772410">
        <w:t>intact (un</w:t>
      </w:r>
      <w:r w:rsidR="00772410" w:rsidRPr="00D811D6">
        <w:t>circumcised</w:t>
      </w:r>
      <w:r w:rsidR="00772410">
        <w:t>)</w:t>
      </w:r>
      <w:r w:rsidR="00772410" w:rsidRPr="00D811D6">
        <w:t xml:space="preserve"> men</w:t>
      </w:r>
      <w:r w:rsidR="00772410" w:rsidRPr="00D811D6">
        <w:fldChar w:fldCharType="begin"/>
      </w:r>
      <w:r w:rsidR="00772410" w:rsidRPr="00D811D6">
        <w:instrText xml:space="preserve"> XE "circumcision, male" </w:instrText>
      </w:r>
      <w:r w:rsidR="00772410" w:rsidRPr="00D811D6">
        <w:fldChar w:fldCharType="end"/>
      </w:r>
      <w:r w:rsidR="00772410" w:rsidRPr="00D811D6">
        <w:t xml:space="preserve"> acquired HIV </w:t>
      </w:r>
      <w:r w:rsidR="00772410">
        <w:t xml:space="preserve">more than twice as </w:t>
      </w:r>
      <w:r w:rsidR="00772410" w:rsidRPr="00D811D6">
        <w:t xml:space="preserve">fast as circumcised men. </w:t>
      </w:r>
    </w:p>
    <w:p w:rsidR="00D86213" w:rsidRDefault="00772410" w:rsidP="00D86213">
      <w:pPr>
        <w:pStyle w:val="BodyTextIndent"/>
      </w:pPr>
      <w:r>
        <w:t xml:space="preserve">All three study teams concluded that the lower number of new HIV infections in circumcised vs. intact men was due to less HIV from sex. That may be so. But </w:t>
      </w:r>
      <w:r w:rsidR="00D86213">
        <w:t>c</w:t>
      </w:r>
      <w:r>
        <w:t>onsider a basic ques</w:t>
      </w:r>
      <w:r w:rsidR="005F1A09">
        <w:t xml:space="preserve">tion: How many of the </w:t>
      </w:r>
      <w:r>
        <w:t xml:space="preserve">infections came from sex? </w:t>
      </w:r>
    </w:p>
    <w:p w:rsidR="00772410" w:rsidRDefault="00772410" w:rsidP="00D86213">
      <w:pPr>
        <w:pStyle w:val="BodyTextIndent"/>
      </w:pPr>
      <w:r w:rsidRPr="00D811D6">
        <w:t>In the South Africa</w:t>
      </w:r>
      <w:r w:rsidRPr="00D811D6">
        <w:fldChar w:fldCharType="begin"/>
      </w:r>
      <w:r w:rsidRPr="00D811D6">
        <w:instrText xml:space="preserve"> XE "South Africa" </w:instrText>
      </w:r>
      <w:r w:rsidRPr="00D811D6">
        <w:fldChar w:fldCharType="end"/>
      </w:r>
      <w:r w:rsidRPr="00D811D6">
        <w:t xml:space="preserve">n </w:t>
      </w:r>
      <w:r>
        <w:t>study</w:t>
      </w:r>
      <w:r w:rsidRPr="00D811D6">
        <w:t xml:space="preserve">, 23 (of 69) infections occurred in men </w:t>
      </w:r>
      <w:r>
        <w:t xml:space="preserve">who reported no unprotected sex </w:t>
      </w:r>
      <w:r w:rsidRPr="00D811D6">
        <w:t xml:space="preserve">during the </w:t>
      </w:r>
      <w:r>
        <w:t>time they got HIV (f</w:t>
      </w:r>
      <w:r w:rsidRPr="00D811D6">
        <w:t>rom their last negative test to their first positive test). Similarly, in Uganda</w:t>
      </w:r>
      <w:r w:rsidRPr="00D811D6">
        <w:fldChar w:fldCharType="begin"/>
      </w:r>
      <w:r w:rsidRPr="00D811D6">
        <w:instrText xml:space="preserve"> XE "Uganda</w:instrText>
      </w:r>
      <w:proofErr w:type="gramStart"/>
      <w:r w:rsidRPr="00D811D6">
        <w:instrText xml:space="preserve">" </w:instrText>
      </w:r>
      <w:proofErr w:type="gramEnd"/>
      <w:r w:rsidRPr="00D811D6">
        <w:fldChar w:fldCharType="end"/>
      </w:r>
      <w:r w:rsidRPr="00D811D6">
        <w:t>, 16 (of 67) infections occurred in men who reported no sex partners (6 infections) or 100</w:t>
      </w:r>
      <w:r>
        <w:t xml:space="preserve">% </w:t>
      </w:r>
      <w:r w:rsidRPr="00D811D6">
        <w:t>condom use (10 infections)</w:t>
      </w:r>
      <w:r>
        <w:t xml:space="preserve">. </w:t>
      </w:r>
      <w:r w:rsidRPr="00D811D6">
        <w:t>The trial in Kenya</w:t>
      </w:r>
      <w:r w:rsidRPr="00D811D6">
        <w:fldChar w:fldCharType="begin"/>
      </w:r>
      <w:r w:rsidRPr="00D811D6">
        <w:instrText xml:space="preserve"> XE "Kenya" </w:instrText>
      </w:r>
      <w:r w:rsidRPr="00D811D6">
        <w:fldChar w:fldCharType="end"/>
      </w:r>
      <w:r w:rsidRPr="00D811D6">
        <w:t xml:space="preserve"> did not report how sexual exposures related to </w:t>
      </w:r>
      <w:r>
        <w:t xml:space="preserve">new </w:t>
      </w:r>
      <w:r w:rsidRPr="00D811D6">
        <w:t>HIV in</w:t>
      </w:r>
      <w:r>
        <w:t xml:space="preserve">fections, </w:t>
      </w:r>
      <w:r w:rsidRPr="00D811D6">
        <w:t xml:space="preserve">except for </w:t>
      </w:r>
      <w:r>
        <w:t>7</w:t>
      </w:r>
      <w:r w:rsidRPr="00D811D6">
        <w:t xml:space="preserve"> men infected in the first three months</w:t>
      </w:r>
      <w:r>
        <w:t xml:space="preserve"> – 5 of 7 </w:t>
      </w:r>
      <w:r w:rsidRPr="00D811D6">
        <w:t>reported no sex</w:t>
      </w:r>
      <w:r w:rsidR="005F1A09">
        <w:t xml:space="preserve"> partners </w:t>
      </w:r>
      <w:r w:rsidRPr="00D811D6">
        <w:t>from the beginning of the trial until their first HIV-positive test.</w:t>
      </w:r>
    </w:p>
    <w:p w:rsidR="005F1A09" w:rsidRDefault="00772410" w:rsidP="00181C9E">
      <w:pPr>
        <w:pStyle w:val="aabody"/>
        <w:ind w:firstLine="720"/>
        <w:jc w:val="left"/>
        <w:rPr>
          <w:rFonts w:ascii="Times New Roman" w:hAnsi="Times New Roman"/>
          <w:sz w:val="24"/>
          <w:szCs w:val="24"/>
        </w:rPr>
      </w:pPr>
      <w:r>
        <w:rPr>
          <w:rFonts w:ascii="Times New Roman" w:hAnsi="Times New Roman"/>
          <w:sz w:val="24"/>
          <w:szCs w:val="24"/>
        </w:rPr>
        <w:t xml:space="preserve">What about </w:t>
      </w:r>
      <w:r w:rsidR="00B10CA4">
        <w:rPr>
          <w:rFonts w:ascii="Times New Roman" w:hAnsi="Times New Roman"/>
          <w:sz w:val="24"/>
          <w:szCs w:val="24"/>
        </w:rPr>
        <w:t xml:space="preserve">blood-to-blood </w:t>
      </w:r>
      <w:r>
        <w:rPr>
          <w:rFonts w:ascii="Times New Roman" w:hAnsi="Times New Roman"/>
          <w:sz w:val="24"/>
          <w:szCs w:val="24"/>
        </w:rPr>
        <w:t xml:space="preserve">risks? </w:t>
      </w:r>
      <w:r w:rsidRPr="00D811D6">
        <w:rPr>
          <w:rFonts w:ascii="Times New Roman" w:hAnsi="Times New Roman"/>
          <w:sz w:val="24"/>
          <w:szCs w:val="24"/>
        </w:rPr>
        <w:t>In the South African trial</w:t>
      </w:r>
      <w:r>
        <w:rPr>
          <w:rFonts w:ascii="Times New Roman" w:hAnsi="Times New Roman"/>
          <w:sz w:val="24"/>
          <w:szCs w:val="24"/>
        </w:rPr>
        <w:t>,</w:t>
      </w:r>
      <w:r w:rsidRPr="00D811D6">
        <w:rPr>
          <w:rFonts w:ascii="Times New Roman" w:hAnsi="Times New Roman"/>
          <w:sz w:val="24"/>
          <w:szCs w:val="24"/>
        </w:rPr>
        <w:t xml:space="preserve"> men who reported an injection, blood transfusion, and/or hospitalization were 1.7 times more likely to become HIV-positive</w:t>
      </w:r>
      <w:r w:rsidRPr="0068748C">
        <w:rPr>
          <w:rFonts w:ascii="Times New Roman" w:hAnsi="Times New Roman"/>
          <w:sz w:val="24"/>
          <w:szCs w:val="24"/>
        </w:rPr>
        <w:t xml:space="preserve"> </w:t>
      </w:r>
      <w:r>
        <w:rPr>
          <w:rFonts w:ascii="Times New Roman" w:hAnsi="Times New Roman"/>
          <w:sz w:val="24"/>
          <w:szCs w:val="24"/>
        </w:rPr>
        <w:t>than</w:t>
      </w:r>
      <w:r w:rsidRPr="00D811D6">
        <w:rPr>
          <w:rFonts w:ascii="Times New Roman" w:hAnsi="Times New Roman"/>
          <w:sz w:val="24"/>
          <w:szCs w:val="24"/>
        </w:rPr>
        <w:t xml:space="preserve"> men who did not report these risks. </w:t>
      </w:r>
      <w:r w:rsidR="00B10CA4">
        <w:rPr>
          <w:rFonts w:ascii="Times New Roman" w:hAnsi="Times New Roman"/>
          <w:sz w:val="24"/>
          <w:szCs w:val="24"/>
        </w:rPr>
        <w:t xml:space="preserve">Neither of the </w:t>
      </w:r>
      <w:r w:rsidR="005F1A09">
        <w:rPr>
          <w:rFonts w:ascii="Times New Roman" w:hAnsi="Times New Roman"/>
          <w:sz w:val="24"/>
          <w:szCs w:val="24"/>
        </w:rPr>
        <w:t>other 2 studies reported any information about blood risks.</w:t>
      </w:r>
    </w:p>
    <w:p w:rsidR="00772410" w:rsidRPr="00C86E84" w:rsidRDefault="00772410" w:rsidP="00181C9E">
      <w:pPr>
        <w:pStyle w:val="aabody"/>
        <w:ind w:firstLine="720"/>
        <w:jc w:val="left"/>
        <w:rPr>
          <w:rFonts w:ascii="Times New Roman" w:hAnsi="Times New Roman"/>
          <w:sz w:val="24"/>
          <w:szCs w:val="24"/>
        </w:rPr>
      </w:pPr>
      <w:r>
        <w:rPr>
          <w:rFonts w:ascii="Times New Roman" w:hAnsi="Times New Roman"/>
          <w:sz w:val="24"/>
          <w:szCs w:val="24"/>
        </w:rPr>
        <w:t xml:space="preserve">What happened during these trials? If the studies had </w:t>
      </w:r>
      <w:r w:rsidR="00B10CA4">
        <w:rPr>
          <w:rFonts w:ascii="Times New Roman" w:hAnsi="Times New Roman"/>
          <w:sz w:val="24"/>
          <w:szCs w:val="24"/>
        </w:rPr>
        <w:t xml:space="preserve">tested and followed the men’s sexual partners to see if they </w:t>
      </w:r>
      <w:r w:rsidR="007C6869">
        <w:rPr>
          <w:rFonts w:ascii="Times New Roman" w:hAnsi="Times New Roman"/>
          <w:sz w:val="24"/>
          <w:szCs w:val="24"/>
        </w:rPr>
        <w:t xml:space="preserve">infected the men, </w:t>
      </w:r>
      <w:r w:rsidR="00B10CA4">
        <w:rPr>
          <w:rFonts w:ascii="Times New Roman" w:hAnsi="Times New Roman"/>
          <w:sz w:val="24"/>
          <w:szCs w:val="24"/>
        </w:rPr>
        <w:t>an</w:t>
      </w:r>
      <w:r>
        <w:rPr>
          <w:rFonts w:ascii="Times New Roman" w:hAnsi="Times New Roman"/>
          <w:sz w:val="24"/>
          <w:szCs w:val="24"/>
        </w:rPr>
        <w:t xml:space="preserve">d had asked about blood exposures, we would </w:t>
      </w:r>
      <w:r w:rsidR="005F1A09">
        <w:rPr>
          <w:rFonts w:ascii="Times New Roman" w:hAnsi="Times New Roman"/>
          <w:sz w:val="24"/>
          <w:szCs w:val="24"/>
        </w:rPr>
        <w:t xml:space="preserve">have a </w:t>
      </w:r>
      <w:r w:rsidR="00B10CA4">
        <w:rPr>
          <w:rFonts w:ascii="Times New Roman" w:hAnsi="Times New Roman"/>
          <w:sz w:val="24"/>
          <w:szCs w:val="24"/>
        </w:rPr>
        <w:t xml:space="preserve">better </w:t>
      </w:r>
      <w:r w:rsidR="005F1A09">
        <w:rPr>
          <w:rFonts w:ascii="Times New Roman" w:hAnsi="Times New Roman"/>
          <w:sz w:val="24"/>
          <w:szCs w:val="24"/>
        </w:rPr>
        <w:t xml:space="preserve">idea about </w:t>
      </w:r>
      <w:r>
        <w:rPr>
          <w:rFonts w:ascii="Times New Roman" w:hAnsi="Times New Roman"/>
          <w:sz w:val="24"/>
          <w:szCs w:val="24"/>
        </w:rPr>
        <w:t>how much</w:t>
      </w:r>
      <w:r w:rsidR="005F1A09">
        <w:rPr>
          <w:rFonts w:ascii="Times New Roman" w:hAnsi="Times New Roman"/>
          <w:sz w:val="24"/>
          <w:szCs w:val="24"/>
        </w:rPr>
        <w:t xml:space="preserve"> </w:t>
      </w:r>
      <w:r>
        <w:rPr>
          <w:rFonts w:ascii="Times New Roman" w:hAnsi="Times New Roman"/>
          <w:sz w:val="24"/>
          <w:szCs w:val="24"/>
        </w:rPr>
        <w:t>circumcision reduced men’s risk to get HIV from sexual partners. However, from these studies, we do not know.</w:t>
      </w:r>
    </w:p>
    <w:p w:rsidR="00772410" w:rsidRDefault="006068EA" w:rsidP="003534DB">
      <w:pPr>
        <w:pStyle w:val="BodyTextIndent"/>
      </w:pPr>
      <w:r>
        <w:rPr>
          <w:b/>
        </w:rPr>
        <w:t>(b) Ot</w:t>
      </w:r>
      <w:r w:rsidR="00772410">
        <w:rPr>
          <w:b/>
        </w:rPr>
        <w:t xml:space="preserve">her evidence: </w:t>
      </w:r>
      <w:r w:rsidR="00772410" w:rsidRPr="00D811D6">
        <w:t>Although most men in India</w:t>
      </w:r>
      <w:r w:rsidR="00772410" w:rsidRPr="00D811D6">
        <w:fldChar w:fldCharType="begin"/>
      </w:r>
      <w:r w:rsidR="00772410" w:rsidRPr="00D811D6">
        <w:instrText xml:space="preserve"> XE "India" </w:instrText>
      </w:r>
      <w:r w:rsidR="00772410" w:rsidRPr="00D811D6">
        <w:fldChar w:fldCharType="end"/>
      </w:r>
      <w:r w:rsidR="00772410" w:rsidRPr="00D811D6">
        <w:t>, China</w:t>
      </w:r>
      <w:r w:rsidR="00772410" w:rsidRPr="00D811D6">
        <w:fldChar w:fldCharType="begin"/>
      </w:r>
      <w:r w:rsidR="00772410" w:rsidRPr="00D811D6">
        <w:instrText xml:space="preserve"> XE "China" </w:instrText>
      </w:r>
      <w:r w:rsidR="00772410" w:rsidRPr="00D811D6">
        <w:fldChar w:fldCharType="end"/>
      </w:r>
      <w:r w:rsidR="00772410" w:rsidRPr="00D811D6">
        <w:t xml:space="preserve">, and </w:t>
      </w:r>
      <w:r w:rsidR="007C6869">
        <w:t xml:space="preserve">Western </w:t>
      </w:r>
      <w:r w:rsidR="00772410" w:rsidRPr="00D811D6">
        <w:t>Europe</w:t>
      </w:r>
      <w:r w:rsidR="00772410" w:rsidRPr="00D811D6">
        <w:fldChar w:fldCharType="begin"/>
      </w:r>
      <w:r w:rsidR="00772410" w:rsidRPr="00D811D6">
        <w:instrText xml:space="preserve"> XE "Western Europe, </w:instrText>
      </w:r>
      <w:r w:rsidR="00772410" w:rsidRPr="00D811D6">
        <w:rPr>
          <w:i/>
          <w:iCs/>
        </w:rPr>
        <w:instrText>see also</w:instrText>
      </w:r>
      <w:r w:rsidR="00772410" w:rsidRPr="00D811D6">
        <w:instrText xml:space="preserve"> Europe" </w:instrText>
      </w:r>
      <w:r w:rsidR="00772410" w:rsidRPr="00D811D6">
        <w:fldChar w:fldCharType="end"/>
      </w:r>
      <w:r w:rsidR="00772410" w:rsidRPr="00D811D6">
        <w:t xml:space="preserve"> are </w:t>
      </w:r>
      <w:r w:rsidR="00772410">
        <w:t>intact (</w:t>
      </w:r>
      <w:r w:rsidR="00772410" w:rsidRPr="00D811D6">
        <w:t>uncircumcised</w:t>
      </w:r>
      <w:r w:rsidR="00772410">
        <w:t>)</w:t>
      </w:r>
      <w:r w:rsidR="00772410" w:rsidRPr="00D811D6">
        <w:t xml:space="preserve">, their HIV prevalence – even including </w:t>
      </w:r>
      <w:r w:rsidR="00772410">
        <w:t xml:space="preserve">men who have sex with men and injection drug users </w:t>
      </w:r>
      <w:r w:rsidR="00772410" w:rsidRPr="00D811D6">
        <w:t>– is less than 0.5</w:t>
      </w:r>
      <w:r w:rsidR="00772410">
        <w:t>%</w:t>
      </w:r>
      <w:r w:rsidR="00772410" w:rsidRPr="00D811D6">
        <w:t xml:space="preserve">. Finally, in </w:t>
      </w:r>
      <w:r w:rsidR="00772410">
        <w:t>5</w:t>
      </w:r>
      <w:r w:rsidR="00772410" w:rsidRPr="00D811D6">
        <w:t xml:space="preserve"> of 1</w:t>
      </w:r>
      <w:r w:rsidR="00772410">
        <w:t>4</w:t>
      </w:r>
      <w:r w:rsidR="00772410" w:rsidRPr="00D811D6">
        <w:t xml:space="preserve"> African countries with data from national surveys</w:t>
      </w:r>
      <w:r w:rsidR="00772410" w:rsidRPr="00D811D6">
        <w:fldChar w:fldCharType="begin"/>
      </w:r>
      <w:r w:rsidR="00772410" w:rsidRPr="00D811D6">
        <w:instrText xml:space="preserve"> XE "national surveys</w:instrText>
      </w:r>
      <w:proofErr w:type="gramStart"/>
      <w:r w:rsidR="00772410" w:rsidRPr="00D811D6">
        <w:instrText xml:space="preserve">" </w:instrText>
      </w:r>
      <w:proofErr w:type="gramEnd"/>
      <w:r w:rsidR="00772410" w:rsidRPr="00D811D6">
        <w:fldChar w:fldCharType="end"/>
      </w:r>
      <w:r w:rsidR="00772410" w:rsidRPr="00D811D6">
        <w:t xml:space="preserve">, HIV prevalence was higher in circumcised than in </w:t>
      </w:r>
      <w:r w:rsidR="00772410">
        <w:t>intact men (see Table 7).</w:t>
      </w:r>
    </w:p>
    <w:p w:rsidR="00772410" w:rsidRDefault="00772410" w:rsidP="003534DB">
      <w:pPr>
        <w:pStyle w:val="BodyTextIndent"/>
        <w:rPr>
          <w:b/>
          <w:bCs/>
          <w:sz w:val="28"/>
          <w:szCs w:val="28"/>
        </w:rPr>
      </w:pPr>
    </w:p>
    <w:p w:rsidR="00772410" w:rsidRPr="00D811D6" w:rsidRDefault="00772410" w:rsidP="003534DB">
      <w:r w:rsidRPr="00D811D6">
        <w:t xml:space="preserve">Table </w:t>
      </w:r>
      <w:r>
        <w:t>7</w:t>
      </w:r>
      <w:r w:rsidRPr="00D811D6">
        <w:t xml:space="preserve">: </w:t>
      </w:r>
      <w:r>
        <w:t>HIV infections in circumcised and intact (uncircumcised) men</w:t>
      </w:r>
      <w:r w:rsidRPr="00D811D6">
        <w:fldChar w:fldCharType="begin"/>
      </w:r>
      <w:r w:rsidRPr="00D811D6">
        <w:instrText xml:space="preserve"> XE "generalized epidemics" </w:instrText>
      </w:r>
      <w:r w:rsidRPr="00D811D6">
        <w:fldChar w:fldCharType="end"/>
      </w:r>
    </w:p>
    <w:tbl>
      <w:tblPr>
        <w:tblW w:w="9119" w:type="dxa"/>
        <w:tblLayout w:type="fixed"/>
        <w:tblLook w:val="01E0"/>
      </w:tblPr>
      <w:tblGrid>
        <w:gridCol w:w="2279"/>
        <w:gridCol w:w="270"/>
        <w:gridCol w:w="1620"/>
        <w:gridCol w:w="2160"/>
        <w:gridCol w:w="2790"/>
      </w:tblGrid>
      <w:tr w:rsidR="00772410" w:rsidRPr="00D811D6" w:rsidTr="00F004EF">
        <w:tc>
          <w:tcPr>
            <w:tcW w:w="2279" w:type="dxa"/>
            <w:vMerge w:val="restart"/>
            <w:tcBorders>
              <w:top w:val="single" w:sz="4" w:space="0" w:color="auto"/>
            </w:tcBorders>
            <w:tcMar>
              <w:left w:w="29" w:type="dxa"/>
              <w:right w:w="29" w:type="dxa"/>
            </w:tcMar>
          </w:tcPr>
          <w:p w:rsidR="00772410" w:rsidRPr="00D811D6" w:rsidRDefault="00772410" w:rsidP="00F004EF">
            <w:r w:rsidRPr="00D811D6">
              <w:t>Countries, year of survey</w:t>
            </w:r>
          </w:p>
        </w:tc>
        <w:tc>
          <w:tcPr>
            <w:tcW w:w="4050" w:type="dxa"/>
            <w:gridSpan w:val="3"/>
            <w:tcBorders>
              <w:top w:val="single" w:sz="4" w:space="0" w:color="auto"/>
              <w:bottom w:val="single" w:sz="4" w:space="0" w:color="auto"/>
            </w:tcBorders>
            <w:shd w:val="clear" w:color="auto" w:fill="auto"/>
            <w:tcMar>
              <w:left w:w="29" w:type="dxa"/>
              <w:right w:w="29" w:type="dxa"/>
            </w:tcMar>
          </w:tcPr>
          <w:p w:rsidR="00772410" w:rsidRPr="00D811D6" w:rsidRDefault="00772410" w:rsidP="00F004EF">
            <w:r>
              <w:t>% of men with HIV infections</w:t>
            </w:r>
            <w:r w:rsidRPr="00D811D6">
              <w:t xml:space="preserve"> </w:t>
            </w:r>
          </w:p>
        </w:tc>
        <w:tc>
          <w:tcPr>
            <w:tcW w:w="2790" w:type="dxa"/>
            <w:vMerge w:val="restart"/>
            <w:tcBorders>
              <w:top w:val="single" w:sz="4" w:space="0" w:color="auto"/>
            </w:tcBorders>
            <w:tcMar>
              <w:left w:w="29" w:type="dxa"/>
              <w:right w:w="29" w:type="dxa"/>
            </w:tcMar>
          </w:tcPr>
          <w:p w:rsidR="00772410" w:rsidRPr="00D811D6" w:rsidRDefault="00772410" w:rsidP="00402DC4">
            <w:r w:rsidRPr="00D811D6">
              <w:t xml:space="preserve">Ratio of HIV prevalence in circumcised vs. </w:t>
            </w:r>
            <w:r>
              <w:t>intact</w:t>
            </w:r>
            <w:r w:rsidRPr="00D811D6">
              <w:t xml:space="preserve"> men</w:t>
            </w:r>
          </w:p>
        </w:tc>
      </w:tr>
      <w:tr w:rsidR="00772410" w:rsidRPr="00D811D6" w:rsidTr="00F004EF">
        <w:tc>
          <w:tcPr>
            <w:tcW w:w="2279" w:type="dxa"/>
            <w:vMerge/>
            <w:tcBorders>
              <w:bottom w:val="single" w:sz="4" w:space="0" w:color="auto"/>
            </w:tcBorders>
            <w:tcMar>
              <w:left w:w="29" w:type="dxa"/>
              <w:right w:w="29" w:type="dxa"/>
            </w:tcMar>
          </w:tcPr>
          <w:p w:rsidR="00772410" w:rsidRPr="00D811D6" w:rsidRDefault="00772410" w:rsidP="00F004EF"/>
        </w:tc>
        <w:tc>
          <w:tcPr>
            <w:tcW w:w="1890" w:type="dxa"/>
            <w:gridSpan w:val="2"/>
            <w:tcBorders>
              <w:top w:val="single" w:sz="4" w:space="0" w:color="auto"/>
              <w:bottom w:val="single" w:sz="4" w:space="0" w:color="auto"/>
            </w:tcBorders>
            <w:shd w:val="clear" w:color="auto" w:fill="auto"/>
            <w:tcMar>
              <w:left w:w="29" w:type="dxa"/>
              <w:right w:w="29" w:type="dxa"/>
            </w:tcMar>
          </w:tcPr>
          <w:p w:rsidR="00772410" w:rsidRPr="00D811D6" w:rsidRDefault="00772410" w:rsidP="00F004EF">
            <w:r w:rsidRPr="00D811D6">
              <w:t xml:space="preserve">Circumcised men </w:t>
            </w:r>
          </w:p>
        </w:tc>
        <w:tc>
          <w:tcPr>
            <w:tcW w:w="2160" w:type="dxa"/>
            <w:tcBorders>
              <w:top w:val="single" w:sz="4" w:space="0" w:color="auto"/>
              <w:bottom w:val="single" w:sz="4" w:space="0" w:color="auto"/>
            </w:tcBorders>
            <w:tcMar>
              <w:left w:w="29" w:type="dxa"/>
              <w:right w:w="29" w:type="dxa"/>
            </w:tcMar>
          </w:tcPr>
          <w:p w:rsidR="00772410" w:rsidRPr="00D811D6" w:rsidRDefault="00772410" w:rsidP="00402DC4">
            <w:r>
              <w:t xml:space="preserve">Intact </w:t>
            </w:r>
            <w:r w:rsidRPr="00D811D6">
              <w:t xml:space="preserve">men </w:t>
            </w:r>
          </w:p>
        </w:tc>
        <w:tc>
          <w:tcPr>
            <w:tcW w:w="2790" w:type="dxa"/>
            <w:vMerge/>
            <w:tcBorders>
              <w:bottom w:val="single" w:sz="4" w:space="0" w:color="auto"/>
            </w:tcBorders>
            <w:tcMar>
              <w:left w:w="29" w:type="dxa"/>
              <w:right w:w="29" w:type="dxa"/>
            </w:tcMar>
          </w:tcPr>
          <w:p w:rsidR="00772410" w:rsidRPr="00D811D6" w:rsidRDefault="00772410" w:rsidP="00F004EF"/>
        </w:tc>
      </w:tr>
      <w:tr w:rsidR="00772410" w:rsidRPr="00D811D6" w:rsidTr="00F004EF">
        <w:tc>
          <w:tcPr>
            <w:tcW w:w="2279" w:type="dxa"/>
            <w:tcMar>
              <w:left w:w="29" w:type="dxa"/>
              <w:right w:w="29" w:type="dxa"/>
            </w:tcMar>
          </w:tcPr>
          <w:p w:rsidR="00772410" w:rsidRPr="00D811D6" w:rsidRDefault="00772410" w:rsidP="00F004EF">
            <w:r w:rsidRPr="00D811D6">
              <w:t>Cameroon,</w:t>
            </w:r>
            <w:r w:rsidRPr="00D811D6">
              <w:fldChar w:fldCharType="begin"/>
            </w:r>
            <w:r w:rsidRPr="00D811D6">
              <w:instrText xml:space="preserve"> XE "</w:instrText>
            </w:r>
            <w:r w:rsidRPr="00D811D6">
              <w:rPr>
                <w:bCs/>
              </w:rPr>
              <w:instrText>Cameroon"</w:instrText>
            </w:r>
            <w:r w:rsidRPr="00D811D6">
              <w:instrText xml:space="preserve"> </w:instrText>
            </w:r>
            <w:r w:rsidRPr="00D811D6">
              <w:fldChar w:fldCharType="end"/>
            </w:r>
            <w:r w:rsidRPr="00D811D6">
              <w:t xml:space="preserve"> 2004</w:t>
            </w:r>
          </w:p>
        </w:tc>
        <w:tc>
          <w:tcPr>
            <w:tcW w:w="270" w:type="dxa"/>
            <w:tcMar>
              <w:left w:w="29" w:type="dxa"/>
              <w:right w:w="29" w:type="dxa"/>
            </w:tcMar>
          </w:tcPr>
          <w:p w:rsidR="00772410" w:rsidRPr="00D811D6" w:rsidRDefault="00772410" w:rsidP="00F004EF"/>
        </w:tc>
        <w:tc>
          <w:tcPr>
            <w:tcW w:w="1620" w:type="dxa"/>
            <w:tcMar>
              <w:left w:w="29" w:type="dxa"/>
              <w:right w:w="29" w:type="dxa"/>
            </w:tcMar>
          </w:tcPr>
          <w:p w:rsidR="00772410" w:rsidRPr="00D811D6" w:rsidRDefault="00772410" w:rsidP="00F004EF">
            <w:r w:rsidRPr="00D811D6">
              <w:t>5.1</w:t>
            </w:r>
          </w:p>
        </w:tc>
        <w:tc>
          <w:tcPr>
            <w:tcW w:w="2160" w:type="dxa"/>
            <w:tcMar>
              <w:left w:w="29" w:type="dxa"/>
              <w:right w:w="29" w:type="dxa"/>
            </w:tcMar>
          </w:tcPr>
          <w:p w:rsidR="00772410" w:rsidRPr="00D811D6" w:rsidRDefault="00772410" w:rsidP="00F004EF">
            <w:r w:rsidRPr="00D811D6">
              <w:t>1.5</w:t>
            </w:r>
          </w:p>
        </w:tc>
        <w:tc>
          <w:tcPr>
            <w:tcW w:w="2790" w:type="dxa"/>
            <w:tcMar>
              <w:left w:w="29" w:type="dxa"/>
              <w:right w:w="29" w:type="dxa"/>
            </w:tcMar>
          </w:tcPr>
          <w:p w:rsidR="00772410" w:rsidRPr="00D811D6" w:rsidRDefault="00772410" w:rsidP="00F004EF">
            <w:r w:rsidRPr="00D811D6">
              <w:t>3.5</w:t>
            </w:r>
          </w:p>
        </w:tc>
      </w:tr>
      <w:tr w:rsidR="00772410" w:rsidRPr="00D811D6" w:rsidTr="00F004EF">
        <w:tc>
          <w:tcPr>
            <w:tcW w:w="2279" w:type="dxa"/>
            <w:tcMar>
              <w:left w:w="29" w:type="dxa"/>
              <w:right w:w="29" w:type="dxa"/>
            </w:tcMar>
          </w:tcPr>
          <w:p w:rsidR="00772410" w:rsidRPr="00D811D6" w:rsidRDefault="00772410" w:rsidP="00F004EF">
            <w:pPr>
              <w:rPr>
                <w:lang w:val="pl-PL"/>
              </w:rPr>
            </w:pPr>
            <w:r w:rsidRPr="00D811D6">
              <w:rPr>
                <w:lang w:val="pl-PL"/>
              </w:rPr>
              <w:t>Rwanda,</w:t>
            </w:r>
            <w:r w:rsidRPr="00D811D6">
              <w:rPr>
                <w:lang w:val="pl-PL"/>
              </w:rPr>
              <w:fldChar w:fldCharType="begin"/>
            </w:r>
            <w:r w:rsidRPr="00D811D6">
              <w:rPr>
                <w:lang w:val="pl-PL"/>
              </w:rPr>
              <w:instrText xml:space="preserve"> XE "</w:instrText>
            </w:r>
            <w:r w:rsidRPr="00D811D6">
              <w:instrText>Rwanda"</w:instrText>
            </w:r>
            <w:r w:rsidRPr="00D811D6">
              <w:rPr>
                <w:lang w:val="pl-PL"/>
              </w:rPr>
              <w:instrText xml:space="preserve"> </w:instrText>
            </w:r>
            <w:r w:rsidRPr="00D811D6">
              <w:rPr>
                <w:lang w:val="pl-PL"/>
              </w:rPr>
              <w:fldChar w:fldCharType="end"/>
            </w:r>
            <w:r w:rsidRPr="00D811D6">
              <w:rPr>
                <w:lang w:val="pl-PL"/>
              </w:rPr>
              <w:t xml:space="preserve"> 2005</w:t>
            </w:r>
          </w:p>
        </w:tc>
        <w:tc>
          <w:tcPr>
            <w:tcW w:w="270" w:type="dxa"/>
            <w:tcMar>
              <w:left w:w="29" w:type="dxa"/>
              <w:right w:w="29" w:type="dxa"/>
            </w:tcMar>
          </w:tcPr>
          <w:p w:rsidR="00772410" w:rsidRPr="00D811D6" w:rsidRDefault="00772410" w:rsidP="00F004EF">
            <w:pPr>
              <w:rPr>
                <w:lang w:val="pl-PL"/>
              </w:rPr>
            </w:pPr>
          </w:p>
        </w:tc>
        <w:tc>
          <w:tcPr>
            <w:tcW w:w="1620" w:type="dxa"/>
            <w:tcMar>
              <w:left w:w="29" w:type="dxa"/>
              <w:right w:w="29" w:type="dxa"/>
            </w:tcMar>
          </w:tcPr>
          <w:p w:rsidR="00772410" w:rsidRPr="00D811D6" w:rsidRDefault="00772410" w:rsidP="00F004EF">
            <w:pPr>
              <w:rPr>
                <w:lang w:val="pl-PL"/>
              </w:rPr>
            </w:pPr>
            <w:r w:rsidRPr="00D811D6">
              <w:rPr>
                <w:lang w:val="pl-PL"/>
              </w:rPr>
              <w:t>3.8</w:t>
            </w:r>
          </w:p>
        </w:tc>
        <w:tc>
          <w:tcPr>
            <w:tcW w:w="2160" w:type="dxa"/>
            <w:tcMar>
              <w:left w:w="29" w:type="dxa"/>
              <w:right w:w="29" w:type="dxa"/>
            </w:tcMar>
          </w:tcPr>
          <w:p w:rsidR="00772410" w:rsidRPr="00D811D6" w:rsidRDefault="00772410" w:rsidP="00F004EF">
            <w:pPr>
              <w:rPr>
                <w:lang w:val="pl-PL"/>
              </w:rPr>
            </w:pPr>
            <w:r w:rsidRPr="00D811D6">
              <w:rPr>
                <w:lang w:val="pl-PL"/>
              </w:rPr>
              <w:t>2.7</w:t>
            </w:r>
          </w:p>
        </w:tc>
        <w:tc>
          <w:tcPr>
            <w:tcW w:w="2790" w:type="dxa"/>
            <w:tcMar>
              <w:left w:w="29" w:type="dxa"/>
              <w:right w:w="29" w:type="dxa"/>
            </w:tcMar>
          </w:tcPr>
          <w:p w:rsidR="00772410" w:rsidRPr="00D811D6" w:rsidRDefault="00772410" w:rsidP="00F004EF">
            <w:pPr>
              <w:rPr>
                <w:lang w:val="pl-PL"/>
              </w:rPr>
            </w:pPr>
            <w:r w:rsidRPr="00D811D6">
              <w:rPr>
                <w:lang w:val="pl-PL"/>
              </w:rPr>
              <w:t>1.4</w:t>
            </w:r>
          </w:p>
        </w:tc>
      </w:tr>
      <w:tr w:rsidR="00772410" w:rsidRPr="00D811D6" w:rsidTr="00F004EF">
        <w:tc>
          <w:tcPr>
            <w:tcW w:w="2279" w:type="dxa"/>
            <w:tcMar>
              <w:left w:w="29" w:type="dxa"/>
              <w:right w:w="29" w:type="dxa"/>
            </w:tcMar>
          </w:tcPr>
          <w:p w:rsidR="00772410" w:rsidRPr="00D811D6" w:rsidRDefault="00772410" w:rsidP="00F004EF">
            <w:r w:rsidRPr="00D811D6">
              <w:t>Ghana,</w:t>
            </w:r>
            <w:r w:rsidRPr="00D811D6">
              <w:fldChar w:fldCharType="begin"/>
            </w:r>
            <w:r w:rsidRPr="00D811D6">
              <w:instrText xml:space="preserve"> XE "Ghana" </w:instrText>
            </w:r>
            <w:r w:rsidRPr="00D811D6">
              <w:fldChar w:fldCharType="end"/>
            </w:r>
            <w:r w:rsidRPr="00D811D6">
              <w:t xml:space="preserve"> 2003</w:t>
            </w:r>
          </w:p>
        </w:tc>
        <w:tc>
          <w:tcPr>
            <w:tcW w:w="270" w:type="dxa"/>
            <w:tcMar>
              <w:left w:w="29" w:type="dxa"/>
              <w:right w:w="29" w:type="dxa"/>
            </w:tcMar>
          </w:tcPr>
          <w:p w:rsidR="00772410" w:rsidRPr="00D811D6" w:rsidRDefault="00772410" w:rsidP="00F004EF"/>
        </w:tc>
        <w:tc>
          <w:tcPr>
            <w:tcW w:w="1620" w:type="dxa"/>
            <w:tcMar>
              <w:left w:w="29" w:type="dxa"/>
              <w:right w:w="29" w:type="dxa"/>
            </w:tcMar>
          </w:tcPr>
          <w:p w:rsidR="00772410" w:rsidRPr="00D811D6" w:rsidRDefault="00772410" w:rsidP="00F004EF">
            <w:r w:rsidRPr="00D811D6">
              <w:t>2.0</w:t>
            </w:r>
          </w:p>
        </w:tc>
        <w:tc>
          <w:tcPr>
            <w:tcW w:w="2160" w:type="dxa"/>
            <w:tcMar>
              <w:left w:w="29" w:type="dxa"/>
              <w:right w:w="29" w:type="dxa"/>
            </w:tcMar>
          </w:tcPr>
          <w:p w:rsidR="00772410" w:rsidRPr="00D811D6" w:rsidRDefault="00772410" w:rsidP="00F004EF">
            <w:r w:rsidRPr="00D811D6">
              <w:t>1.8</w:t>
            </w:r>
          </w:p>
        </w:tc>
        <w:tc>
          <w:tcPr>
            <w:tcW w:w="2790" w:type="dxa"/>
            <w:tcMar>
              <w:left w:w="29" w:type="dxa"/>
              <w:right w:w="29" w:type="dxa"/>
            </w:tcMar>
          </w:tcPr>
          <w:p w:rsidR="00772410" w:rsidRPr="00D811D6" w:rsidRDefault="00772410" w:rsidP="00F004EF">
            <w:r w:rsidRPr="00D811D6">
              <w:t>1.1</w:t>
            </w:r>
          </w:p>
        </w:tc>
      </w:tr>
      <w:tr w:rsidR="00772410" w:rsidRPr="00D811D6" w:rsidTr="00F004EF">
        <w:tc>
          <w:tcPr>
            <w:tcW w:w="2279" w:type="dxa"/>
            <w:tcMar>
              <w:left w:w="29" w:type="dxa"/>
              <w:right w:w="29" w:type="dxa"/>
            </w:tcMar>
          </w:tcPr>
          <w:p w:rsidR="00772410" w:rsidRPr="00D811D6" w:rsidRDefault="00772410" w:rsidP="00F004EF">
            <w:pPr>
              <w:rPr>
                <w:lang w:val="pl-PL"/>
              </w:rPr>
            </w:pPr>
            <w:r w:rsidRPr="00D811D6">
              <w:rPr>
                <w:lang w:val="pl-PL"/>
              </w:rPr>
              <w:lastRenderedPageBreak/>
              <w:t>Zimbabwe,</w:t>
            </w:r>
            <w:r w:rsidRPr="00D811D6">
              <w:rPr>
                <w:lang w:val="pl-PL"/>
              </w:rPr>
              <w:fldChar w:fldCharType="begin"/>
            </w:r>
            <w:r w:rsidRPr="00D811D6">
              <w:rPr>
                <w:lang w:val="pl-PL"/>
              </w:rPr>
              <w:instrText xml:space="preserve"> XE "</w:instrText>
            </w:r>
            <w:r w:rsidRPr="00D811D6">
              <w:instrText>Zimbabwe"</w:instrText>
            </w:r>
            <w:r w:rsidRPr="00D811D6">
              <w:rPr>
                <w:lang w:val="pl-PL"/>
              </w:rPr>
              <w:instrText xml:space="preserve"> </w:instrText>
            </w:r>
            <w:r w:rsidRPr="00D811D6">
              <w:rPr>
                <w:lang w:val="pl-PL"/>
              </w:rPr>
              <w:fldChar w:fldCharType="end"/>
            </w:r>
            <w:r w:rsidRPr="00D811D6">
              <w:rPr>
                <w:lang w:val="pl-PL"/>
              </w:rPr>
              <w:t xml:space="preserve"> 2005-06</w:t>
            </w:r>
          </w:p>
        </w:tc>
        <w:tc>
          <w:tcPr>
            <w:tcW w:w="270" w:type="dxa"/>
            <w:tcMar>
              <w:left w:w="29" w:type="dxa"/>
              <w:right w:w="29" w:type="dxa"/>
            </w:tcMar>
          </w:tcPr>
          <w:p w:rsidR="00772410" w:rsidRPr="00D811D6" w:rsidRDefault="00772410" w:rsidP="00F004EF">
            <w:pPr>
              <w:rPr>
                <w:lang w:val="pl-PL"/>
              </w:rPr>
            </w:pPr>
          </w:p>
        </w:tc>
        <w:tc>
          <w:tcPr>
            <w:tcW w:w="1620" w:type="dxa"/>
            <w:tcMar>
              <w:left w:w="29" w:type="dxa"/>
              <w:right w:w="29" w:type="dxa"/>
            </w:tcMar>
          </w:tcPr>
          <w:p w:rsidR="00772410" w:rsidRPr="00D811D6" w:rsidRDefault="00772410" w:rsidP="00F004EF">
            <w:pPr>
              <w:rPr>
                <w:lang w:val="pl-PL"/>
              </w:rPr>
            </w:pPr>
            <w:r w:rsidRPr="00D811D6">
              <w:rPr>
                <w:lang w:val="pl-PL"/>
              </w:rPr>
              <w:t>20</w:t>
            </w:r>
          </w:p>
        </w:tc>
        <w:tc>
          <w:tcPr>
            <w:tcW w:w="2160" w:type="dxa"/>
            <w:tcMar>
              <w:left w:w="29" w:type="dxa"/>
              <w:right w:w="29" w:type="dxa"/>
            </w:tcMar>
          </w:tcPr>
          <w:p w:rsidR="00772410" w:rsidRPr="00D811D6" w:rsidRDefault="00772410" w:rsidP="00F004EF">
            <w:pPr>
              <w:rPr>
                <w:lang w:val="pl-PL"/>
              </w:rPr>
            </w:pPr>
            <w:r w:rsidRPr="00D811D6">
              <w:rPr>
                <w:lang w:val="pl-PL"/>
              </w:rPr>
              <w:t>19</w:t>
            </w:r>
          </w:p>
        </w:tc>
        <w:tc>
          <w:tcPr>
            <w:tcW w:w="2790" w:type="dxa"/>
            <w:tcMar>
              <w:left w:w="29" w:type="dxa"/>
              <w:right w:w="29" w:type="dxa"/>
            </w:tcMar>
          </w:tcPr>
          <w:p w:rsidR="00772410" w:rsidRPr="00D811D6" w:rsidRDefault="00772410" w:rsidP="00F004EF">
            <w:pPr>
              <w:rPr>
                <w:lang w:val="pl-PL"/>
              </w:rPr>
            </w:pPr>
            <w:r w:rsidRPr="00D811D6">
              <w:rPr>
                <w:lang w:val="pl-PL"/>
              </w:rPr>
              <w:t>1.1</w:t>
            </w:r>
          </w:p>
        </w:tc>
      </w:tr>
      <w:tr w:rsidR="00772410" w:rsidRPr="00D811D6" w:rsidTr="00F004EF">
        <w:tc>
          <w:tcPr>
            <w:tcW w:w="2279" w:type="dxa"/>
            <w:tcMar>
              <w:left w:w="29" w:type="dxa"/>
              <w:right w:w="29" w:type="dxa"/>
            </w:tcMar>
          </w:tcPr>
          <w:p w:rsidR="00772410" w:rsidRPr="00CD2067" w:rsidRDefault="00772410" w:rsidP="00F004EF">
            <w:pPr>
              <w:rPr>
                <w:lang w:val="it-IT"/>
              </w:rPr>
            </w:pPr>
            <w:r w:rsidRPr="00CD2067">
              <w:rPr>
                <w:lang w:val="it-IT"/>
              </w:rPr>
              <w:t>Lesotho,</w:t>
            </w:r>
            <w:r w:rsidRPr="00CD2067">
              <w:rPr>
                <w:lang w:val="it-IT"/>
              </w:rPr>
              <w:fldChar w:fldCharType="begin"/>
            </w:r>
            <w:r w:rsidRPr="00CD2067">
              <w:rPr>
                <w:lang w:val="it-IT"/>
              </w:rPr>
              <w:instrText xml:space="preserve"> XE "</w:instrText>
            </w:r>
            <w:r w:rsidRPr="00CD2067">
              <w:instrText>Lesotho"</w:instrText>
            </w:r>
            <w:r w:rsidRPr="00CD2067">
              <w:rPr>
                <w:lang w:val="it-IT"/>
              </w:rPr>
              <w:instrText xml:space="preserve"> </w:instrText>
            </w:r>
            <w:r w:rsidRPr="00CD2067">
              <w:rPr>
                <w:lang w:val="it-IT"/>
              </w:rPr>
              <w:fldChar w:fldCharType="end"/>
            </w:r>
            <w:r w:rsidRPr="00CD2067">
              <w:rPr>
                <w:lang w:val="it-IT"/>
              </w:rPr>
              <w:t xml:space="preserve"> 2004</w:t>
            </w:r>
          </w:p>
        </w:tc>
        <w:tc>
          <w:tcPr>
            <w:tcW w:w="270" w:type="dxa"/>
            <w:tcMar>
              <w:left w:w="29" w:type="dxa"/>
              <w:right w:w="29" w:type="dxa"/>
            </w:tcMar>
          </w:tcPr>
          <w:p w:rsidR="00772410" w:rsidRPr="00CD2067" w:rsidRDefault="00772410" w:rsidP="00F004EF">
            <w:pPr>
              <w:rPr>
                <w:lang w:val="it-IT"/>
              </w:rPr>
            </w:pPr>
          </w:p>
        </w:tc>
        <w:tc>
          <w:tcPr>
            <w:tcW w:w="1620" w:type="dxa"/>
            <w:tcMar>
              <w:left w:w="29" w:type="dxa"/>
              <w:right w:w="29" w:type="dxa"/>
            </w:tcMar>
          </w:tcPr>
          <w:p w:rsidR="00772410" w:rsidRPr="00CD2067" w:rsidRDefault="00772410" w:rsidP="00F004EF">
            <w:pPr>
              <w:rPr>
                <w:lang w:val="it-IT"/>
              </w:rPr>
            </w:pPr>
            <w:r w:rsidRPr="00CD2067">
              <w:rPr>
                <w:lang w:val="it-IT"/>
              </w:rPr>
              <w:t>26</w:t>
            </w:r>
          </w:p>
        </w:tc>
        <w:tc>
          <w:tcPr>
            <w:tcW w:w="2160" w:type="dxa"/>
            <w:tcMar>
              <w:left w:w="29" w:type="dxa"/>
              <w:right w:w="29" w:type="dxa"/>
            </w:tcMar>
          </w:tcPr>
          <w:p w:rsidR="00772410" w:rsidRPr="00CD2067" w:rsidRDefault="00772410" w:rsidP="00F004EF">
            <w:pPr>
              <w:rPr>
                <w:lang w:val="it-IT"/>
              </w:rPr>
            </w:pPr>
            <w:r>
              <w:rPr>
                <w:lang w:val="it-IT"/>
              </w:rPr>
              <w:t>25</w:t>
            </w:r>
          </w:p>
        </w:tc>
        <w:tc>
          <w:tcPr>
            <w:tcW w:w="2790" w:type="dxa"/>
            <w:tcMar>
              <w:left w:w="29" w:type="dxa"/>
              <w:right w:w="29" w:type="dxa"/>
            </w:tcMar>
          </w:tcPr>
          <w:p w:rsidR="00772410" w:rsidRPr="00CD2067" w:rsidRDefault="00772410" w:rsidP="00F004EF">
            <w:pPr>
              <w:rPr>
                <w:lang w:val="it-IT"/>
              </w:rPr>
            </w:pPr>
            <w:r w:rsidRPr="00CD2067">
              <w:rPr>
                <w:lang w:val="it-IT"/>
              </w:rPr>
              <w:t>1.0</w:t>
            </w:r>
            <w:r>
              <w:rPr>
                <w:lang w:val="it-IT"/>
              </w:rPr>
              <w:t>4</w:t>
            </w:r>
          </w:p>
        </w:tc>
      </w:tr>
      <w:tr w:rsidR="00772410" w:rsidRPr="00D811D6" w:rsidTr="00F004EF">
        <w:tc>
          <w:tcPr>
            <w:tcW w:w="2279" w:type="dxa"/>
            <w:tcMar>
              <w:left w:w="29" w:type="dxa"/>
              <w:right w:w="29" w:type="dxa"/>
            </w:tcMar>
          </w:tcPr>
          <w:p w:rsidR="00772410" w:rsidRPr="00D811D6" w:rsidRDefault="00772410" w:rsidP="00F004EF">
            <w:pPr>
              <w:rPr>
                <w:lang w:val="sv-SE"/>
              </w:rPr>
            </w:pPr>
            <w:r w:rsidRPr="00D811D6">
              <w:rPr>
                <w:lang w:val="sv-SE"/>
              </w:rPr>
              <w:t>Ethiopia,</w:t>
            </w:r>
            <w:r w:rsidRPr="00D811D6">
              <w:rPr>
                <w:lang w:val="sv-SE"/>
              </w:rPr>
              <w:fldChar w:fldCharType="begin"/>
            </w:r>
            <w:r w:rsidRPr="00D811D6">
              <w:rPr>
                <w:lang w:val="sv-SE"/>
              </w:rPr>
              <w:instrText xml:space="preserve"> XE "</w:instrText>
            </w:r>
            <w:r w:rsidRPr="00D811D6">
              <w:rPr>
                <w:bCs/>
                <w:iCs/>
              </w:rPr>
              <w:instrText>Ethiopia"</w:instrText>
            </w:r>
            <w:r w:rsidRPr="00D811D6">
              <w:rPr>
                <w:lang w:val="sv-SE"/>
              </w:rPr>
              <w:instrText xml:space="preserve"> </w:instrText>
            </w:r>
            <w:r w:rsidRPr="00D811D6">
              <w:rPr>
                <w:lang w:val="sv-SE"/>
              </w:rPr>
              <w:fldChar w:fldCharType="end"/>
            </w:r>
            <w:r w:rsidRPr="00D811D6">
              <w:rPr>
                <w:lang w:val="sv-SE"/>
              </w:rPr>
              <w:t xml:space="preserve"> 2005</w:t>
            </w:r>
          </w:p>
        </w:tc>
        <w:tc>
          <w:tcPr>
            <w:tcW w:w="270" w:type="dxa"/>
            <w:tcMar>
              <w:left w:w="29" w:type="dxa"/>
              <w:right w:w="29" w:type="dxa"/>
            </w:tcMar>
          </w:tcPr>
          <w:p w:rsidR="00772410" w:rsidRPr="00D811D6" w:rsidRDefault="00772410" w:rsidP="00F004EF">
            <w:pPr>
              <w:rPr>
                <w:lang w:val="sv-SE"/>
              </w:rPr>
            </w:pPr>
          </w:p>
        </w:tc>
        <w:tc>
          <w:tcPr>
            <w:tcW w:w="1620" w:type="dxa"/>
            <w:tcMar>
              <w:left w:w="29" w:type="dxa"/>
              <w:right w:w="29" w:type="dxa"/>
            </w:tcMar>
          </w:tcPr>
          <w:p w:rsidR="00772410" w:rsidRPr="00D811D6" w:rsidRDefault="00772410" w:rsidP="00F004EF">
            <w:pPr>
              <w:rPr>
                <w:lang w:val="sv-SE"/>
              </w:rPr>
            </w:pPr>
            <w:r>
              <w:rPr>
                <w:lang w:val="sv-SE"/>
              </w:rPr>
              <w:t>1.1</w:t>
            </w:r>
          </w:p>
        </w:tc>
        <w:tc>
          <w:tcPr>
            <w:tcW w:w="2160" w:type="dxa"/>
            <w:tcMar>
              <w:left w:w="29" w:type="dxa"/>
              <w:right w:w="29" w:type="dxa"/>
            </w:tcMar>
          </w:tcPr>
          <w:p w:rsidR="00772410" w:rsidRPr="00D811D6" w:rsidRDefault="00772410" w:rsidP="00F004EF">
            <w:pPr>
              <w:rPr>
                <w:lang w:val="sv-SE"/>
              </w:rPr>
            </w:pPr>
            <w:r w:rsidRPr="00D811D6">
              <w:rPr>
                <w:lang w:val="sv-SE"/>
              </w:rPr>
              <w:t>1.</w:t>
            </w:r>
            <w:r>
              <w:rPr>
                <w:lang w:val="sv-SE"/>
              </w:rPr>
              <w:t>2</w:t>
            </w:r>
          </w:p>
        </w:tc>
        <w:tc>
          <w:tcPr>
            <w:tcW w:w="2790" w:type="dxa"/>
            <w:tcMar>
              <w:left w:w="29" w:type="dxa"/>
              <w:right w:w="29" w:type="dxa"/>
            </w:tcMar>
          </w:tcPr>
          <w:p w:rsidR="00772410" w:rsidRPr="00D811D6" w:rsidRDefault="00772410" w:rsidP="00F004EF">
            <w:pPr>
              <w:rPr>
                <w:lang w:val="sv-SE"/>
              </w:rPr>
            </w:pPr>
            <w:r w:rsidRPr="00D811D6">
              <w:rPr>
                <w:lang w:val="sv-SE"/>
              </w:rPr>
              <w:t>0.9</w:t>
            </w:r>
            <w:r>
              <w:rPr>
                <w:lang w:val="sv-SE"/>
              </w:rPr>
              <w:t>2</w:t>
            </w:r>
          </w:p>
        </w:tc>
      </w:tr>
      <w:tr w:rsidR="00772410" w:rsidRPr="00D811D6" w:rsidTr="00F004EF">
        <w:tc>
          <w:tcPr>
            <w:tcW w:w="2279" w:type="dxa"/>
            <w:tcMar>
              <w:left w:w="29" w:type="dxa"/>
              <w:right w:w="29" w:type="dxa"/>
            </w:tcMar>
          </w:tcPr>
          <w:p w:rsidR="00772410" w:rsidRPr="00D811D6" w:rsidRDefault="00772410" w:rsidP="00F004EF">
            <w:pPr>
              <w:rPr>
                <w:lang w:val="pl-PL"/>
              </w:rPr>
            </w:pPr>
            <w:r>
              <w:rPr>
                <w:lang w:val="pl-PL"/>
              </w:rPr>
              <w:t>Swaziland, 2006-07</w:t>
            </w:r>
          </w:p>
        </w:tc>
        <w:tc>
          <w:tcPr>
            <w:tcW w:w="270" w:type="dxa"/>
            <w:tcMar>
              <w:left w:w="29" w:type="dxa"/>
              <w:right w:w="29" w:type="dxa"/>
            </w:tcMar>
          </w:tcPr>
          <w:p w:rsidR="00772410" w:rsidRPr="00D811D6" w:rsidRDefault="00772410" w:rsidP="00F004EF">
            <w:pPr>
              <w:rPr>
                <w:lang w:val="pl-PL"/>
              </w:rPr>
            </w:pPr>
          </w:p>
        </w:tc>
        <w:tc>
          <w:tcPr>
            <w:tcW w:w="1620" w:type="dxa"/>
            <w:tcMar>
              <w:left w:w="29" w:type="dxa"/>
              <w:right w:w="29" w:type="dxa"/>
            </w:tcMar>
          </w:tcPr>
          <w:p w:rsidR="00772410" w:rsidRPr="00D811D6" w:rsidRDefault="00772410" w:rsidP="00F004EF">
            <w:pPr>
              <w:rPr>
                <w:lang w:val="pl-PL"/>
              </w:rPr>
            </w:pPr>
            <w:r>
              <w:rPr>
                <w:lang w:val="pl-PL"/>
              </w:rPr>
              <w:t>26</w:t>
            </w:r>
          </w:p>
        </w:tc>
        <w:tc>
          <w:tcPr>
            <w:tcW w:w="2160" w:type="dxa"/>
            <w:tcMar>
              <w:left w:w="29" w:type="dxa"/>
              <w:right w:w="29" w:type="dxa"/>
            </w:tcMar>
          </w:tcPr>
          <w:p w:rsidR="00772410" w:rsidRPr="00D811D6" w:rsidRDefault="00772410" w:rsidP="00F004EF">
            <w:pPr>
              <w:rPr>
                <w:lang w:val="pl-PL"/>
              </w:rPr>
            </w:pPr>
            <w:r>
              <w:rPr>
                <w:lang w:val="pl-PL"/>
              </w:rPr>
              <w:t>29</w:t>
            </w:r>
          </w:p>
        </w:tc>
        <w:tc>
          <w:tcPr>
            <w:tcW w:w="2790" w:type="dxa"/>
            <w:tcMar>
              <w:left w:w="29" w:type="dxa"/>
              <w:right w:w="29" w:type="dxa"/>
            </w:tcMar>
          </w:tcPr>
          <w:p w:rsidR="00772410" w:rsidRPr="00D811D6" w:rsidRDefault="00772410" w:rsidP="00F004EF">
            <w:pPr>
              <w:rPr>
                <w:lang w:val="pl-PL"/>
              </w:rPr>
            </w:pPr>
            <w:r>
              <w:rPr>
                <w:lang w:val="pl-PL"/>
              </w:rPr>
              <w:t>0.90</w:t>
            </w:r>
          </w:p>
        </w:tc>
      </w:tr>
      <w:tr w:rsidR="00772410" w:rsidRPr="00D811D6" w:rsidTr="00F004EF">
        <w:tc>
          <w:tcPr>
            <w:tcW w:w="2279" w:type="dxa"/>
            <w:tcMar>
              <w:left w:w="29" w:type="dxa"/>
              <w:right w:w="29" w:type="dxa"/>
            </w:tcMar>
          </w:tcPr>
          <w:p w:rsidR="00772410" w:rsidRPr="00D811D6" w:rsidRDefault="00772410" w:rsidP="00F004EF">
            <w:pPr>
              <w:rPr>
                <w:lang w:val="it-IT"/>
              </w:rPr>
            </w:pPr>
            <w:r>
              <w:rPr>
                <w:lang w:val="it-IT"/>
              </w:rPr>
              <w:t>Zambia, 2007</w:t>
            </w:r>
          </w:p>
        </w:tc>
        <w:tc>
          <w:tcPr>
            <w:tcW w:w="270" w:type="dxa"/>
            <w:tcMar>
              <w:left w:w="29" w:type="dxa"/>
              <w:right w:w="29" w:type="dxa"/>
            </w:tcMar>
          </w:tcPr>
          <w:p w:rsidR="00772410" w:rsidRPr="00D811D6" w:rsidRDefault="00772410" w:rsidP="00F004EF">
            <w:pPr>
              <w:rPr>
                <w:lang w:val="it-IT"/>
              </w:rPr>
            </w:pPr>
          </w:p>
        </w:tc>
        <w:tc>
          <w:tcPr>
            <w:tcW w:w="1620" w:type="dxa"/>
            <w:tcMar>
              <w:left w:w="29" w:type="dxa"/>
              <w:right w:w="29" w:type="dxa"/>
            </w:tcMar>
          </w:tcPr>
          <w:p w:rsidR="00772410" w:rsidRPr="00D811D6" w:rsidRDefault="00772410" w:rsidP="00F004EF">
            <w:pPr>
              <w:rPr>
                <w:lang w:val="it-IT"/>
              </w:rPr>
            </w:pPr>
            <w:r>
              <w:rPr>
                <w:lang w:val="it-IT"/>
              </w:rPr>
              <w:t>13</w:t>
            </w:r>
          </w:p>
        </w:tc>
        <w:tc>
          <w:tcPr>
            <w:tcW w:w="2160" w:type="dxa"/>
            <w:tcMar>
              <w:left w:w="29" w:type="dxa"/>
              <w:right w:w="29" w:type="dxa"/>
            </w:tcMar>
          </w:tcPr>
          <w:p w:rsidR="00772410" w:rsidRPr="00D811D6" w:rsidRDefault="00772410" w:rsidP="00F004EF">
            <w:pPr>
              <w:rPr>
                <w:lang w:val="it-IT"/>
              </w:rPr>
            </w:pPr>
            <w:r>
              <w:rPr>
                <w:lang w:val="it-IT"/>
              </w:rPr>
              <w:t>15</w:t>
            </w:r>
          </w:p>
        </w:tc>
        <w:tc>
          <w:tcPr>
            <w:tcW w:w="2790" w:type="dxa"/>
            <w:tcMar>
              <w:left w:w="29" w:type="dxa"/>
              <w:right w:w="29" w:type="dxa"/>
            </w:tcMar>
          </w:tcPr>
          <w:p w:rsidR="00772410" w:rsidRPr="00D811D6" w:rsidRDefault="00772410" w:rsidP="00F004EF">
            <w:pPr>
              <w:rPr>
                <w:lang w:val="it-IT"/>
              </w:rPr>
            </w:pPr>
            <w:r>
              <w:rPr>
                <w:lang w:val="it-IT"/>
              </w:rPr>
              <w:t>0.87</w:t>
            </w:r>
          </w:p>
        </w:tc>
      </w:tr>
      <w:tr w:rsidR="00772410" w:rsidRPr="00D811D6" w:rsidTr="00F004EF">
        <w:tc>
          <w:tcPr>
            <w:tcW w:w="2279" w:type="dxa"/>
            <w:tcMar>
              <w:left w:w="29" w:type="dxa"/>
              <w:right w:w="29" w:type="dxa"/>
            </w:tcMar>
          </w:tcPr>
          <w:p w:rsidR="00772410" w:rsidRPr="00D811D6" w:rsidRDefault="00772410" w:rsidP="00F004EF">
            <w:r w:rsidRPr="00D811D6">
              <w:t>Cote d’Ivoire,</w:t>
            </w:r>
            <w:r w:rsidRPr="00D811D6">
              <w:fldChar w:fldCharType="begin"/>
            </w:r>
            <w:r w:rsidRPr="00D811D6">
              <w:instrText xml:space="preserve"> XE "</w:instrText>
            </w:r>
            <w:r w:rsidRPr="00D811D6">
              <w:rPr>
                <w:color w:val="000000"/>
              </w:rPr>
              <w:instrText>Cote d’Ivoire"</w:instrText>
            </w:r>
            <w:r w:rsidRPr="00D811D6">
              <w:instrText xml:space="preserve"> </w:instrText>
            </w:r>
            <w:r w:rsidRPr="00D811D6">
              <w:fldChar w:fldCharType="end"/>
            </w:r>
            <w:r w:rsidRPr="00D811D6">
              <w:t xml:space="preserve"> 2005</w:t>
            </w:r>
          </w:p>
        </w:tc>
        <w:tc>
          <w:tcPr>
            <w:tcW w:w="270" w:type="dxa"/>
            <w:tcMar>
              <w:left w:w="29" w:type="dxa"/>
              <w:right w:w="29" w:type="dxa"/>
            </w:tcMar>
          </w:tcPr>
          <w:p w:rsidR="00772410" w:rsidRPr="00D811D6" w:rsidRDefault="00772410" w:rsidP="00F004EF"/>
        </w:tc>
        <w:tc>
          <w:tcPr>
            <w:tcW w:w="1620" w:type="dxa"/>
            <w:tcMar>
              <w:left w:w="29" w:type="dxa"/>
              <w:right w:w="29" w:type="dxa"/>
            </w:tcMar>
          </w:tcPr>
          <w:p w:rsidR="00772410" w:rsidRPr="00D811D6" w:rsidRDefault="00772410" w:rsidP="00F004EF">
            <w:r w:rsidRPr="00D811D6">
              <w:t>3.4</w:t>
            </w:r>
          </w:p>
        </w:tc>
        <w:tc>
          <w:tcPr>
            <w:tcW w:w="2160" w:type="dxa"/>
            <w:tcMar>
              <w:left w:w="29" w:type="dxa"/>
              <w:right w:w="29" w:type="dxa"/>
            </w:tcMar>
          </w:tcPr>
          <w:p w:rsidR="00772410" w:rsidRPr="00D811D6" w:rsidRDefault="00772410" w:rsidP="00F004EF">
            <w:r w:rsidRPr="00D811D6">
              <w:t>5.</w:t>
            </w:r>
            <w:r>
              <w:t>3</w:t>
            </w:r>
          </w:p>
        </w:tc>
        <w:tc>
          <w:tcPr>
            <w:tcW w:w="2790" w:type="dxa"/>
            <w:tcMar>
              <w:left w:w="29" w:type="dxa"/>
              <w:right w:w="29" w:type="dxa"/>
            </w:tcMar>
          </w:tcPr>
          <w:p w:rsidR="00772410" w:rsidRPr="00D811D6" w:rsidRDefault="00772410" w:rsidP="00F004EF">
            <w:r w:rsidRPr="00D811D6">
              <w:t>0.64</w:t>
            </w:r>
          </w:p>
        </w:tc>
      </w:tr>
      <w:tr w:rsidR="00772410" w:rsidRPr="00D811D6" w:rsidTr="00F004EF">
        <w:tc>
          <w:tcPr>
            <w:tcW w:w="2279" w:type="dxa"/>
            <w:tcMar>
              <w:left w:w="29" w:type="dxa"/>
              <w:right w:w="29" w:type="dxa"/>
            </w:tcMar>
          </w:tcPr>
          <w:p w:rsidR="00772410" w:rsidRPr="00D811D6" w:rsidRDefault="00772410" w:rsidP="00F004EF">
            <w:pPr>
              <w:rPr>
                <w:lang w:val="it-IT"/>
              </w:rPr>
            </w:pPr>
            <w:r w:rsidRPr="00D811D6">
              <w:rPr>
                <w:lang w:val="it-IT"/>
              </w:rPr>
              <w:t>Uganda,</w:t>
            </w:r>
            <w:r w:rsidRPr="00D811D6">
              <w:rPr>
                <w:lang w:val="it-IT"/>
              </w:rPr>
              <w:fldChar w:fldCharType="begin"/>
            </w:r>
            <w:r w:rsidRPr="00D811D6">
              <w:rPr>
                <w:lang w:val="it-IT"/>
              </w:rPr>
              <w:instrText xml:space="preserve"> XE "</w:instrText>
            </w:r>
            <w:r w:rsidRPr="00D811D6">
              <w:instrText>Uganda"</w:instrText>
            </w:r>
            <w:r w:rsidRPr="00D811D6">
              <w:rPr>
                <w:lang w:val="it-IT"/>
              </w:rPr>
              <w:instrText xml:space="preserve"> </w:instrText>
            </w:r>
            <w:r w:rsidRPr="00D811D6">
              <w:rPr>
                <w:lang w:val="it-IT"/>
              </w:rPr>
              <w:fldChar w:fldCharType="end"/>
            </w:r>
            <w:r w:rsidRPr="00D811D6">
              <w:rPr>
                <w:lang w:val="it-IT"/>
              </w:rPr>
              <w:t xml:space="preserve"> 2004-05</w:t>
            </w:r>
          </w:p>
        </w:tc>
        <w:tc>
          <w:tcPr>
            <w:tcW w:w="270" w:type="dxa"/>
            <w:tcMar>
              <w:left w:w="29" w:type="dxa"/>
              <w:right w:w="29" w:type="dxa"/>
            </w:tcMar>
          </w:tcPr>
          <w:p w:rsidR="00772410" w:rsidRPr="00D811D6" w:rsidRDefault="00772410" w:rsidP="00F004EF">
            <w:pPr>
              <w:rPr>
                <w:lang w:val="it-IT"/>
              </w:rPr>
            </w:pPr>
          </w:p>
        </w:tc>
        <w:tc>
          <w:tcPr>
            <w:tcW w:w="1620" w:type="dxa"/>
            <w:tcMar>
              <w:left w:w="29" w:type="dxa"/>
              <w:right w:w="29" w:type="dxa"/>
            </w:tcMar>
          </w:tcPr>
          <w:p w:rsidR="00772410" w:rsidRPr="00D811D6" w:rsidRDefault="00772410" w:rsidP="00F004EF">
            <w:pPr>
              <w:rPr>
                <w:lang w:val="it-IT"/>
              </w:rPr>
            </w:pPr>
            <w:r w:rsidRPr="00D811D6">
              <w:rPr>
                <w:lang w:val="it-IT"/>
              </w:rPr>
              <w:t>4.7</w:t>
            </w:r>
          </w:p>
        </w:tc>
        <w:tc>
          <w:tcPr>
            <w:tcW w:w="2160" w:type="dxa"/>
            <w:tcMar>
              <w:left w:w="29" w:type="dxa"/>
              <w:right w:w="29" w:type="dxa"/>
            </w:tcMar>
          </w:tcPr>
          <w:p w:rsidR="00772410" w:rsidRPr="00D811D6" w:rsidRDefault="00772410" w:rsidP="00F004EF">
            <w:pPr>
              <w:rPr>
                <w:lang w:val="it-IT"/>
              </w:rPr>
            </w:pPr>
            <w:r w:rsidRPr="00D811D6">
              <w:rPr>
                <w:lang w:val="it-IT"/>
              </w:rPr>
              <w:t>7.4</w:t>
            </w:r>
          </w:p>
        </w:tc>
        <w:tc>
          <w:tcPr>
            <w:tcW w:w="2790" w:type="dxa"/>
            <w:tcMar>
              <w:left w:w="29" w:type="dxa"/>
              <w:right w:w="29" w:type="dxa"/>
            </w:tcMar>
          </w:tcPr>
          <w:p w:rsidR="00772410" w:rsidRPr="00D811D6" w:rsidRDefault="00772410" w:rsidP="00F004EF">
            <w:pPr>
              <w:rPr>
                <w:lang w:val="it-IT"/>
              </w:rPr>
            </w:pPr>
            <w:r w:rsidRPr="00D811D6">
              <w:rPr>
                <w:lang w:val="it-IT"/>
              </w:rPr>
              <w:t>0.64</w:t>
            </w:r>
          </w:p>
        </w:tc>
      </w:tr>
      <w:tr w:rsidR="00772410" w:rsidRPr="00D811D6" w:rsidTr="00F004EF">
        <w:tc>
          <w:tcPr>
            <w:tcW w:w="2279" w:type="dxa"/>
            <w:tcMar>
              <w:left w:w="29" w:type="dxa"/>
              <w:right w:w="29" w:type="dxa"/>
            </w:tcMar>
          </w:tcPr>
          <w:p w:rsidR="00772410" w:rsidRPr="00D811D6" w:rsidRDefault="00772410" w:rsidP="00F004EF">
            <w:pPr>
              <w:rPr>
                <w:lang w:val="it-IT"/>
              </w:rPr>
            </w:pPr>
            <w:r>
              <w:rPr>
                <w:lang w:val="it-IT"/>
              </w:rPr>
              <w:t>Mozambique, 2009</w:t>
            </w:r>
          </w:p>
        </w:tc>
        <w:tc>
          <w:tcPr>
            <w:tcW w:w="270" w:type="dxa"/>
            <w:tcMar>
              <w:left w:w="29" w:type="dxa"/>
              <w:right w:w="29" w:type="dxa"/>
            </w:tcMar>
          </w:tcPr>
          <w:p w:rsidR="00772410" w:rsidRPr="00D811D6" w:rsidRDefault="00772410" w:rsidP="00F004EF">
            <w:pPr>
              <w:rPr>
                <w:lang w:val="sv-SE"/>
              </w:rPr>
            </w:pPr>
          </w:p>
        </w:tc>
        <w:tc>
          <w:tcPr>
            <w:tcW w:w="1620" w:type="dxa"/>
            <w:tcMar>
              <w:left w:w="29" w:type="dxa"/>
              <w:right w:w="29" w:type="dxa"/>
            </w:tcMar>
          </w:tcPr>
          <w:p w:rsidR="00772410" w:rsidRDefault="00772410" w:rsidP="00F004EF">
            <w:pPr>
              <w:rPr>
                <w:lang w:val="sv-SE"/>
              </w:rPr>
            </w:pPr>
            <w:r>
              <w:rPr>
                <w:lang w:val="sv-SE"/>
              </w:rPr>
              <w:t>7.9</w:t>
            </w:r>
          </w:p>
        </w:tc>
        <w:tc>
          <w:tcPr>
            <w:tcW w:w="2160" w:type="dxa"/>
            <w:tcMar>
              <w:left w:w="29" w:type="dxa"/>
              <w:right w:w="29" w:type="dxa"/>
            </w:tcMar>
          </w:tcPr>
          <w:p w:rsidR="00772410" w:rsidRDefault="00772410" w:rsidP="00F004EF">
            <w:pPr>
              <w:rPr>
                <w:lang w:val="sv-SE"/>
              </w:rPr>
            </w:pPr>
            <w:r>
              <w:rPr>
                <w:lang w:val="sv-SE"/>
              </w:rPr>
              <w:t>14</w:t>
            </w:r>
          </w:p>
        </w:tc>
        <w:tc>
          <w:tcPr>
            <w:tcW w:w="2790" w:type="dxa"/>
            <w:tcMar>
              <w:left w:w="29" w:type="dxa"/>
              <w:right w:w="29" w:type="dxa"/>
            </w:tcMar>
          </w:tcPr>
          <w:p w:rsidR="00772410" w:rsidRPr="00D811D6" w:rsidRDefault="00772410" w:rsidP="00F004EF">
            <w:pPr>
              <w:rPr>
                <w:lang w:val="sv-SE"/>
              </w:rPr>
            </w:pPr>
            <w:r>
              <w:rPr>
                <w:lang w:val="sv-SE"/>
              </w:rPr>
              <w:t>0.56</w:t>
            </w:r>
          </w:p>
        </w:tc>
      </w:tr>
      <w:tr w:rsidR="00772410" w:rsidRPr="00D811D6" w:rsidTr="00F004EF">
        <w:tc>
          <w:tcPr>
            <w:tcW w:w="2279" w:type="dxa"/>
            <w:tcMar>
              <w:left w:w="29" w:type="dxa"/>
              <w:right w:w="29" w:type="dxa"/>
            </w:tcMar>
          </w:tcPr>
          <w:p w:rsidR="00772410" w:rsidRPr="00D811D6" w:rsidRDefault="00772410" w:rsidP="00F004EF">
            <w:pPr>
              <w:rPr>
                <w:lang w:val="it-IT"/>
              </w:rPr>
            </w:pPr>
            <w:r w:rsidRPr="00D811D6">
              <w:rPr>
                <w:lang w:val="it-IT"/>
              </w:rPr>
              <w:t>Tanzania,</w:t>
            </w:r>
            <w:r w:rsidRPr="00D811D6">
              <w:rPr>
                <w:lang w:val="it-IT"/>
              </w:rPr>
              <w:fldChar w:fldCharType="begin"/>
            </w:r>
            <w:r w:rsidRPr="00D811D6">
              <w:rPr>
                <w:lang w:val="it-IT"/>
              </w:rPr>
              <w:instrText xml:space="preserve"> XE "</w:instrText>
            </w:r>
            <w:r w:rsidRPr="00D811D6">
              <w:instrText>Tanzania"</w:instrText>
            </w:r>
            <w:r w:rsidRPr="00D811D6">
              <w:rPr>
                <w:lang w:val="it-IT"/>
              </w:rPr>
              <w:instrText xml:space="preserve"> </w:instrText>
            </w:r>
            <w:r w:rsidRPr="00D811D6">
              <w:rPr>
                <w:lang w:val="it-IT"/>
              </w:rPr>
              <w:fldChar w:fldCharType="end"/>
            </w:r>
            <w:r w:rsidRPr="00D811D6">
              <w:rPr>
                <w:lang w:val="it-IT"/>
              </w:rPr>
              <w:t xml:space="preserve"> 200</w:t>
            </w:r>
            <w:r>
              <w:rPr>
                <w:lang w:val="it-IT"/>
              </w:rPr>
              <w:t>7-08</w:t>
            </w:r>
          </w:p>
        </w:tc>
        <w:tc>
          <w:tcPr>
            <w:tcW w:w="270" w:type="dxa"/>
            <w:tcMar>
              <w:left w:w="29" w:type="dxa"/>
              <w:right w:w="29" w:type="dxa"/>
            </w:tcMar>
          </w:tcPr>
          <w:p w:rsidR="00772410" w:rsidRPr="00D811D6" w:rsidRDefault="00772410" w:rsidP="00F004EF">
            <w:pPr>
              <w:rPr>
                <w:lang w:val="sv-SE"/>
              </w:rPr>
            </w:pPr>
          </w:p>
        </w:tc>
        <w:tc>
          <w:tcPr>
            <w:tcW w:w="1620" w:type="dxa"/>
            <w:tcMar>
              <w:left w:w="29" w:type="dxa"/>
              <w:right w:w="29" w:type="dxa"/>
            </w:tcMar>
          </w:tcPr>
          <w:p w:rsidR="00772410" w:rsidRPr="00D811D6" w:rsidRDefault="00772410" w:rsidP="00F004EF">
            <w:pPr>
              <w:rPr>
                <w:lang w:val="sv-SE"/>
              </w:rPr>
            </w:pPr>
            <w:r>
              <w:rPr>
                <w:lang w:val="sv-SE"/>
              </w:rPr>
              <w:t>4.6</w:t>
            </w:r>
          </w:p>
        </w:tc>
        <w:tc>
          <w:tcPr>
            <w:tcW w:w="2160" w:type="dxa"/>
            <w:tcMar>
              <w:left w:w="29" w:type="dxa"/>
              <w:right w:w="29" w:type="dxa"/>
            </w:tcMar>
          </w:tcPr>
          <w:p w:rsidR="00772410" w:rsidRPr="00D811D6" w:rsidRDefault="00772410" w:rsidP="00F004EF">
            <w:pPr>
              <w:rPr>
                <w:lang w:val="sv-SE"/>
              </w:rPr>
            </w:pPr>
            <w:r>
              <w:rPr>
                <w:lang w:val="sv-SE"/>
              </w:rPr>
              <w:t>9</w:t>
            </w:r>
            <w:r w:rsidRPr="00D811D6">
              <w:rPr>
                <w:lang w:val="sv-SE"/>
              </w:rPr>
              <w:t>.</w:t>
            </w:r>
            <w:r>
              <w:rPr>
                <w:lang w:val="sv-SE"/>
              </w:rPr>
              <w:t>0</w:t>
            </w:r>
          </w:p>
        </w:tc>
        <w:tc>
          <w:tcPr>
            <w:tcW w:w="2790" w:type="dxa"/>
            <w:tcMar>
              <w:left w:w="29" w:type="dxa"/>
              <w:right w:w="29" w:type="dxa"/>
            </w:tcMar>
          </w:tcPr>
          <w:p w:rsidR="00772410" w:rsidRPr="00D811D6" w:rsidRDefault="00772410" w:rsidP="00F004EF">
            <w:pPr>
              <w:rPr>
                <w:lang w:val="sv-SE"/>
              </w:rPr>
            </w:pPr>
            <w:r w:rsidRPr="00D811D6">
              <w:rPr>
                <w:lang w:val="sv-SE"/>
              </w:rPr>
              <w:t>0</w:t>
            </w:r>
            <w:r>
              <w:rPr>
                <w:lang w:val="sv-SE"/>
              </w:rPr>
              <w:t>.51</w:t>
            </w:r>
          </w:p>
        </w:tc>
      </w:tr>
      <w:tr w:rsidR="00772410" w:rsidRPr="00D811D6" w:rsidTr="00F004EF">
        <w:tc>
          <w:tcPr>
            <w:tcW w:w="2279" w:type="dxa"/>
            <w:tcMar>
              <w:left w:w="29" w:type="dxa"/>
              <w:right w:w="29" w:type="dxa"/>
            </w:tcMar>
          </w:tcPr>
          <w:p w:rsidR="00772410" w:rsidRPr="00D811D6" w:rsidRDefault="00772410" w:rsidP="00F004EF">
            <w:pPr>
              <w:rPr>
                <w:lang w:val="sv-SE"/>
              </w:rPr>
            </w:pPr>
            <w:r w:rsidRPr="00D811D6">
              <w:rPr>
                <w:lang w:val="sv-SE"/>
              </w:rPr>
              <w:t>Burkina Faso,</w:t>
            </w:r>
            <w:r w:rsidRPr="00D811D6">
              <w:rPr>
                <w:lang w:val="sv-SE"/>
              </w:rPr>
              <w:fldChar w:fldCharType="begin"/>
            </w:r>
            <w:r w:rsidRPr="00D811D6">
              <w:rPr>
                <w:lang w:val="sv-SE"/>
              </w:rPr>
              <w:instrText xml:space="preserve"> XE </w:instrText>
            </w:r>
            <w:r>
              <w:rPr>
                <w:lang w:val="sv-SE"/>
              </w:rPr>
              <w:instrText>”</w:instrText>
            </w:r>
            <w:r w:rsidRPr="00D811D6">
              <w:rPr>
                <w:bCs/>
              </w:rPr>
              <w:instrText>Burkina Faso</w:instrText>
            </w:r>
            <w:r>
              <w:rPr>
                <w:bCs/>
              </w:rPr>
              <w:instrText>”</w:instrText>
            </w:r>
            <w:r w:rsidRPr="00D811D6">
              <w:rPr>
                <w:lang w:val="sv-SE"/>
              </w:rPr>
              <w:instrText xml:space="preserve"> </w:instrText>
            </w:r>
            <w:r w:rsidRPr="00D811D6">
              <w:rPr>
                <w:lang w:val="sv-SE"/>
              </w:rPr>
              <w:fldChar w:fldCharType="end"/>
            </w:r>
            <w:r w:rsidRPr="00D811D6">
              <w:rPr>
                <w:lang w:val="sv-SE"/>
              </w:rPr>
              <w:t xml:space="preserve"> 2003</w:t>
            </w:r>
          </w:p>
        </w:tc>
        <w:tc>
          <w:tcPr>
            <w:tcW w:w="270" w:type="dxa"/>
            <w:tcMar>
              <w:left w:w="29" w:type="dxa"/>
              <w:right w:w="29" w:type="dxa"/>
            </w:tcMar>
          </w:tcPr>
          <w:p w:rsidR="00772410" w:rsidRPr="00D811D6" w:rsidRDefault="00772410" w:rsidP="00F004EF"/>
        </w:tc>
        <w:tc>
          <w:tcPr>
            <w:tcW w:w="1620" w:type="dxa"/>
            <w:tcMar>
              <w:left w:w="29" w:type="dxa"/>
              <w:right w:w="29" w:type="dxa"/>
            </w:tcMar>
          </w:tcPr>
          <w:p w:rsidR="00772410" w:rsidRPr="00D811D6" w:rsidRDefault="00772410" w:rsidP="00F004EF">
            <w:r w:rsidRPr="00D811D6">
              <w:t>2.1</w:t>
            </w:r>
          </w:p>
        </w:tc>
        <w:tc>
          <w:tcPr>
            <w:tcW w:w="2160" w:type="dxa"/>
            <w:tcMar>
              <w:left w:w="29" w:type="dxa"/>
              <w:right w:w="29" w:type="dxa"/>
            </w:tcMar>
          </w:tcPr>
          <w:p w:rsidR="00772410" w:rsidRPr="00D811D6" w:rsidRDefault="00772410" w:rsidP="00F004EF">
            <w:r w:rsidRPr="00D811D6">
              <w:t>4.2</w:t>
            </w:r>
          </w:p>
        </w:tc>
        <w:tc>
          <w:tcPr>
            <w:tcW w:w="2790" w:type="dxa"/>
            <w:tcMar>
              <w:left w:w="29" w:type="dxa"/>
              <w:right w:w="29" w:type="dxa"/>
            </w:tcMar>
          </w:tcPr>
          <w:p w:rsidR="00772410" w:rsidRPr="00D811D6" w:rsidRDefault="00772410" w:rsidP="00F004EF">
            <w:r w:rsidRPr="00D811D6">
              <w:t>0.50</w:t>
            </w:r>
          </w:p>
        </w:tc>
      </w:tr>
      <w:tr w:rsidR="00772410" w:rsidRPr="00D811D6" w:rsidTr="00F004EF">
        <w:tc>
          <w:tcPr>
            <w:tcW w:w="2279" w:type="dxa"/>
            <w:tcBorders>
              <w:bottom w:val="single" w:sz="4" w:space="0" w:color="auto"/>
            </w:tcBorders>
            <w:tcMar>
              <w:left w:w="29" w:type="dxa"/>
              <w:right w:w="29" w:type="dxa"/>
            </w:tcMar>
          </w:tcPr>
          <w:p w:rsidR="00772410" w:rsidRPr="00D811D6" w:rsidRDefault="00772410" w:rsidP="00F004EF">
            <w:pPr>
              <w:rPr>
                <w:lang w:val="sv-SE"/>
              </w:rPr>
            </w:pPr>
            <w:r w:rsidRPr="00D811D6">
              <w:rPr>
                <w:lang w:val="sv-SE"/>
              </w:rPr>
              <w:t>Kenya,</w:t>
            </w:r>
            <w:r w:rsidRPr="00D811D6">
              <w:rPr>
                <w:lang w:val="sv-SE"/>
              </w:rPr>
              <w:fldChar w:fldCharType="begin"/>
            </w:r>
            <w:r w:rsidRPr="00D811D6">
              <w:rPr>
                <w:lang w:val="sv-SE"/>
              </w:rPr>
              <w:instrText xml:space="preserve"> XE "</w:instrText>
            </w:r>
            <w:r w:rsidRPr="00D811D6">
              <w:instrText>Kenya"</w:instrText>
            </w:r>
            <w:r w:rsidRPr="00D811D6">
              <w:rPr>
                <w:lang w:val="sv-SE"/>
              </w:rPr>
              <w:instrText xml:space="preserve"> </w:instrText>
            </w:r>
            <w:r w:rsidRPr="00D811D6">
              <w:rPr>
                <w:lang w:val="sv-SE"/>
              </w:rPr>
              <w:fldChar w:fldCharType="end"/>
            </w:r>
            <w:r>
              <w:rPr>
                <w:lang w:val="sv-SE"/>
              </w:rPr>
              <w:t xml:space="preserve"> 2008-09</w:t>
            </w:r>
          </w:p>
        </w:tc>
        <w:tc>
          <w:tcPr>
            <w:tcW w:w="270" w:type="dxa"/>
            <w:tcBorders>
              <w:bottom w:val="single" w:sz="4" w:space="0" w:color="auto"/>
            </w:tcBorders>
            <w:tcMar>
              <w:left w:w="29" w:type="dxa"/>
              <w:right w:w="29" w:type="dxa"/>
            </w:tcMar>
          </w:tcPr>
          <w:p w:rsidR="00772410" w:rsidRPr="00D811D6" w:rsidRDefault="00772410" w:rsidP="00F004EF">
            <w:pPr>
              <w:rPr>
                <w:lang w:val="sv-SE"/>
              </w:rPr>
            </w:pPr>
          </w:p>
        </w:tc>
        <w:tc>
          <w:tcPr>
            <w:tcW w:w="1620" w:type="dxa"/>
            <w:tcBorders>
              <w:bottom w:val="single" w:sz="4" w:space="0" w:color="auto"/>
            </w:tcBorders>
            <w:tcMar>
              <w:left w:w="29" w:type="dxa"/>
              <w:right w:w="29" w:type="dxa"/>
            </w:tcMar>
          </w:tcPr>
          <w:p w:rsidR="00772410" w:rsidRPr="00D811D6" w:rsidRDefault="00772410" w:rsidP="00CD2067">
            <w:pPr>
              <w:rPr>
                <w:lang w:val="sv-SE"/>
              </w:rPr>
            </w:pPr>
            <w:r w:rsidRPr="00D811D6">
              <w:rPr>
                <w:lang w:val="sv-SE"/>
              </w:rPr>
              <w:t>3.</w:t>
            </w:r>
            <w:r>
              <w:rPr>
                <w:lang w:val="sv-SE"/>
              </w:rPr>
              <w:t>9</w:t>
            </w:r>
          </w:p>
        </w:tc>
        <w:tc>
          <w:tcPr>
            <w:tcW w:w="2160" w:type="dxa"/>
            <w:tcBorders>
              <w:bottom w:val="single" w:sz="4" w:space="0" w:color="auto"/>
            </w:tcBorders>
            <w:tcMar>
              <w:left w:w="29" w:type="dxa"/>
              <w:right w:w="29" w:type="dxa"/>
            </w:tcMar>
          </w:tcPr>
          <w:p w:rsidR="00772410" w:rsidRPr="00D811D6" w:rsidRDefault="00772410" w:rsidP="00F004EF">
            <w:pPr>
              <w:rPr>
                <w:lang w:val="sv-SE"/>
              </w:rPr>
            </w:pPr>
            <w:r>
              <w:rPr>
                <w:lang w:val="sv-SE"/>
              </w:rPr>
              <w:t>21</w:t>
            </w:r>
          </w:p>
        </w:tc>
        <w:tc>
          <w:tcPr>
            <w:tcW w:w="2790" w:type="dxa"/>
            <w:tcBorders>
              <w:bottom w:val="single" w:sz="4" w:space="0" w:color="auto"/>
            </w:tcBorders>
            <w:tcMar>
              <w:left w:w="29" w:type="dxa"/>
              <w:right w:w="29" w:type="dxa"/>
            </w:tcMar>
          </w:tcPr>
          <w:p w:rsidR="00772410" w:rsidRPr="00D811D6" w:rsidRDefault="00772410" w:rsidP="00CD2067">
            <w:pPr>
              <w:rPr>
                <w:lang w:val="sv-SE"/>
              </w:rPr>
            </w:pPr>
            <w:r w:rsidRPr="00D811D6">
              <w:rPr>
                <w:lang w:val="sv-SE"/>
              </w:rPr>
              <w:t>0.1</w:t>
            </w:r>
            <w:r>
              <w:rPr>
                <w:lang w:val="sv-SE"/>
              </w:rPr>
              <w:t>8</w:t>
            </w:r>
          </w:p>
        </w:tc>
      </w:tr>
    </w:tbl>
    <w:p w:rsidR="00772410" w:rsidRPr="00FB6B52" w:rsidRDefault="00772410" w:rsidP="007829C5">
      <w:pPr>
        <w:pStyle w:val="aaquote"/>
        <w:ind w:left="0"/>
        <w:jc w:val="left"/>
        <w:rPr>
          <w:rFonts w:ascii="Times New Roman" w:hAnsi="Times New Roman"/>
          <w:sz w:val="20"/>
        </w:rPr>
      </w:pPr>
      <w:r w:rsidRPr="00FB6B52">
        <w:rPr>
          <w:rFonts w:ascii="Times New Roman" w:hAnsi="Times New Roman"/>
          <w:i/>
          <w:iCs/>
          <w:sz w:val="20"/>
        </w:rPr>
        <w:t>Sources</w:t>
      </w:r>
      <w:r w:rsidRPr="00FB6B52">
        <w:rPr>
          <w:rFonts w:ascii="Times New Roman" w:hAnsi="Times New Roman"/>
          <w:sz w:val="20"/>
        </w:rPr>
        <w:t>: Demographic and Health Surveys and AIDS Indicators Surveys (see the web-link in Annex 3). Because many men are circumcised in their late teens, the table reports HIV for men aged 20 years and above for all countries. The table shows all countries with relevant published data.</w:t>
      </w:r>
    </w:p>
    <w:p w:rsidR="00FB6B52" w:rsidRDefault="00FB6B52" w:rsidP="00FB6B52">
      <w:pPr>
        <w:pStyle w:val="BodyTextIndent"/>
        <w:ind w:firstLine="0"/>
        <w:rPr>
          <w:b/>
          <w:bCs/>
        </w:rPr>
      </w:pPr>
    </w:p>
    <w:p w:rsidR="00FB6B52" w:rsidRDefault="00FB6B52" w:rsidP="00FB6B52">
      <w:pPr>
        <w:pStyle w:val="BodyTextIndent"/>
        <w:ind w:firstLine="0"/>
        <w:rPr>
          <w:b/>
          <w:bCs/>
        </w:rPr>
      </w:pPr>
      <w:r>
        <w:rPr>
          <w:b/>
          <w:bCs/>
        </w:rPr>
        <w:t xml:space="preserve">Risk </w:t>
      </w:r>
      <w:proofErr w:type="gramStart"/>
      <w:r>
        <w:rPr>
          <w:b/>
          <w:bCs/>
        </w:rPr>
        <w:t>to get</w:t>
      </w:r>
      <w:proofErr w:type="gramEnd"/>
      <w:r>
        <w:rPr>
          <w:b/>
          <w:bCs/>
        </w:rPr>
        <w:t xml:space="preserve"> HIV from a circumcision</w:t>
      </w:r>
    </w:p>
    <w:p w:rsidR="001F1EF2" w:rsidRDefault="001F1EF2" w:rsidP="001F1EF2">
      <w:pPr>
        <w:pStyle w:val="Header"/>
        <w:tabs>
          <w:tab w:val="clear" w:pos="4320"/>
          <w:tab w:val="clear" w:pos="8640"/>
        </w:tabs>
        <w:ind w:firstLine="720"/>
      </w:pPr>
      <w:r>
        <w:t xml:space="preserve">If your provider reuses </w:t>
      </w:r>
      <w:r w:rsidR="007C6869">
        <w:t xml:space="preserve">a </w:t>
      </w:r>
      <w:r>
        <w:t xml:space="preserve">syringe and/or needle </w:t>
      </w:r>
      <w:r w:rsidR="007C6869">
        <w:t xml:space="preserve">from an HIV-positive man </w:t>
      </w:r>
      <w:r>
        <w:t>without a</w:t>
      </w:r>
      <w:r w:rsidR="007C6869">
        <w:t>ny effort to clean</w:t>
      </w:r>
      <w:r>
        <w:t>, and takes local anaesthetic from an opened multi-dose vial, your risk to get HIV from an injection of local anaesthetic may be estimated at 3%-10% (see Table 3).</w:t>
      </w:r>
      <w:r w:rsidRPr="00757124">
        <w:t xml:space="preserve"> </w:t>
      </w:r>
    </w:p>
    <w:p w:rsidR="001F1EF2" w:rsidRDefault="001F1EF2" w:rsidP="001F1EF2">
      <w:pPr>
        <w:pStyle w:val="Header"/>
        <w:tabs>
          <w:tab w:val="clear" w:pos="4320"/>
          <w:tab w:val="clear" w:pos="8640"/>
        </w:tabs>
        <w:ind w:firstLine="720"/>
      </w:pPr>
      <w:r>
        <w:t xml:space="preserve">If the provider reuses other instruments from an HIV-positive man without any effort to clean, your risk to get HIV from a circumcision could exceed 10%. </w:t>
      </w:r>
    </w:p>
    <w:p w:rsidR="00FB6B52" w:rsidRPr="001F1EF2" w:rsidRDefault="001F1EF2" w:rsidP="001F1EF2">
      <w:pPr>
        <w:pStyle w:val="BodyTextIndent"/>
      </w:pPr>
      <w:r>
        <w:t xml:space="preserve">If the provider uses a new syringe and needle, takes local anaesthetic from a single-dose vial, </w:t>
      </w:r>
      <w:r w:rsidR="00CE03CC">
        <w:t xml:space="preserve">uses new gloves, </w:t>
      </w:r>
      <w:r>
        <w:t>and sterilizes all reused instruments, you have no risk to get HIV from a circumcision.</w:t>
      </w:r>
    </w:p>
    <w:p w:rsidR="00FB6B52" w:rsidRDefault="00FB6B52" w:rsidP="00FB6B52">
      <w:pPr>
        <w:pStyle w:val="BodyTextIndent"/>
        <w:ind w:firstLine="0"/>
        <w:rPr>
          <w:b/>
          <w:bCs/>
        </w:rPr>
      </w:pPr>
    </w:p>
    <w:p w:rsidR="00FB6B52" w:rsidRDefault="00FB6B52" w:rsidP="00FB6B52">
      <w:pPr>
        <w:pStyle w:val="BodyTextIndent"/>
        <w:ind w:firstLine="0"/>
        <w:rPr>
          <w:b/>
          <w:bCs/>
        </w:rPr>
      </w:pPr>
      <w:r>
        <w:rPr>
          <w:b/>
          <w:bCs/>
        </w:rPr>
        <w:t>Evidence that circumcision infected men with HIV</w:t>
      </w:r>
    </w:p>
    <w:p w:rsidR="00FB6B52" w:rsidRPr="00B02546" w:rsidRDefault="00FB6B52" w:rsidP="00FB6B52">
      <w:pPr>
        <w:pStyle w:val="BodyTextIndent"/>
        <w:ind w:firstLine="0"/>
        <w:rPr>
          <w:bCs/>
        </w:rPr>
      </w:pPr>
      <w:r>
        <w:rPr>
          <w:b/>
          <w:bCs/>
        </w:rPr>
        <w:tab/>
      </w:r>
      <w:r w:rsidRPr="001438AF">
        <w:rPr>
          <w:bCs/>
        </w:rPr>
        <w:t>Among men tested in</w:t>
      </w:r>
      <w:r>
        <w:rPr>
          <w:b/>
          <w:bCs/>
        </w:rPr>
        <w:t xml:space="preserve"> </w:t>
      </w:r>
      <w:r>
        <w:rPr>
          <w:bCs/>
        </w:rPr>
        <w:t xml:space="preserve">national surveys in Kenya, Lesotho, and Tanzania in 2003-04, virgin men who had been circumcised were more likely to </w:t>
      </w:r>
      <w:r w:rsidR="001F1EF2">
        <w:rPr>
          <w:bCs/>
        </w:rPr>
        <w:t xml:space="preserve">have HIV than intact </w:t>
      </w:r>
      <w:r w:rsidR="00D86213">
        <w:rPr>
          <w:bCs/>
        </w:rPr>
        <w:t xml:space="preserve">(uncircumcised) </w:t>
      </w:r>
      <w:r w:rsidR="001F1EF2">
        <w:rPr>
          <w:bCs/>
        </w:rPr>
        <w:t>virgin men</w:t>
      </w:r>
      <w:r>
        <w:rPr>
          <w:bCs/>
        </w:rPr>
        <w:t xml:space="preserve">. In Kenya, 1.8% of circumcised virgin men were HIV-positive compared to </w:t>
      </w:r>
      <w:r w:rsidR="001F1EF2">
        <w:rPr>
          <w:bCs/>
        </w:rPr>
        <w:t xml:space="preserve">0% of </w:t>
      </w:r>
      <w:r>
        <w:rPr>
          <w:bCs/>
        </w:rPr>
        <w:t>intact virgins. In Lesotho, 6.1% of circumcised virgins were infected vs. 1.9% of intact virgins. In Tanzania, 2.9% of circumcised virgins were infected vs. 1.0% of intact virgins.</w:t>
      </w:r>
      <w:r>
        <w:rPr>
          <w:rStyle w:val="EndnoteReference"/>
          <w:bCs/>
        </w:rPr>
        <w:endnoteReference w:id="98"/>
      </w:r>
      <w:r>
        <w:rPr>
          <w:bCs/>
        </w:rPr>
        <w:t xml:space="preserve"> These data suggest that circumcision infected men – the </w:t>
      </w:r>
      <w:r w:rsidR="001F1EF2">
        <w:rPr>
          <w:bCs/>
        </w:rPr>
        <w:t xml:space="preserve">circumcision </w:t>
      </w:r>
      <w:r>
        <w:rPr>
          <w:bCs/>
        </w:rPr>
        <w:t xml:space="preserve">may have been </w:t>
      </w:r>
      <w:r w:rsidR="001F1EF2">
        <w:rPr>
          <w:bCs/>
        </w:rPr>
        <w:t xml:space="preserve">done </w:t>
      </w:r>
      <w:r>
        <w:rPr>
          <w:bCs/>
        </w:rPr>
        <w:t>by a traditional circumciser, or by a medical professional.</w:t>
      </w:r>
    </w:p>
    <w:p w:rsidR="00FB6B52" w:rsidRDefault="00FB6B52" w:rsidP="00FB6B52">
      <w:pPr>
        <w:pStyle w:val="BodyTextIndent"/>
        <w:rPr>
          <w:b/>
          <w:bCs/>
        </w:rPr>
      </w:pPr>
      <w:r>
        <w:rPr>
          <w:bCs/>
        </w:rPr>
        <w:t>In addition, a study in Kenya that circumcised and then followed more than 1,000 initially HIV-negative men found new HIV infections in 4 men one month after they had been circumcised – sensitive tests could not find HIV in their blood at the time they were circumcised. Three of the 4 men reported no sex partners in the month – which is understandable considering they had just been circumcised.</w:t>
      </w:r>
      <w:r>
        <w:rPr>
          <w:rStyle w:val="EndnoteReference"/>
          <w:bCs/>
        </w:rPr>
        <w:endnoteReference w:id="99"/>
      </w:r>
      <w:r>
        <w:rPr>
          <w:bCs/>
        </w:rPr>
        <w:t xml:space="preserve"> These men may have been infected from the procedure. </w:t>
      </w:r>
    </w:p>
    <w:p w:rsidR="00772410" w:rsidRPr="007829C5" w:rsidRDefault="00772410" w:rsidP="00663278">
      <w:pPr>
        <w:pStyle w:val="aaquote"/>
        <w:ind w:left="0"/>
        <w:jc w:val="center"/>
        <w:rPr>
          <w:rFonts w:ascii="Times New Roman" w:hAnsi="Times New Roman"/>
          <w:sz w:val="24"/>
          <w:szCs w:val="24"/>
        </w:rPr>
      </w:pPr>
      <w:r>
        <w:rPr>
          <w:b/>
          <w:bCs/>
          <w:sz w:val="28"/>
          <w:szCs w:val="28"/>
        </w:rPr>
        <w:br w:type="page"/>
      </w:r>
      <w:r>
        <w:rPr>
          <w:b/>
          <w:bCs/>
          <w:sz w:val="36"/>
          <w:szCs w:val="36"/>
        </w:rPr>
        <w:lastRenderedPageBreak/>
        <w:t>Section 10</w:t>
      </w:r>
      <w:r w:rsidRPr="009E6B8F">
        <w:rPr>
          <w:b/>
          <w:bCs/>
          <w:sz w:val="36"/>
          <w:szCs w:val="36"/>
        </w:rPr>
        <w:t>: Blood transfusions</w:t>
      </w:r>
    </w:p>
    <w:p w:rsidR="00772410" w:rsidRDefault="00772410">
      <w:pPr>
        <w:pStyle w:val="Heading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87871">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receiving a blood transfusion</w:t>
            </w:r>
          </w:p>
        </w:tc>
      </w:tr>
      <w:tr w:rsidR="00772410" w:rsidTr="00C04040">
        <w:tc>
          <w:tcPr>
            <w:tcW w:w="163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Pr="008850A0" w:rsidRDefault="00772410" w:rsidP="00487871">
            <w:pPr>
              <w:pStyle w:val="BodyTextIndent"/>
              <w:ind w:firstLine="0"/>
              <w:rPr>
                <w:b/>
                <w:bCs/>
                <w:lang w:eastAsia="en-US"/>
              </w:rPr>
            </w:pPr>
            <w:r>
              <w:rPr>
                <w:b/>
                <w:bCs/>
                <w:lang w:eastAsia="en-US"/>
              </w:rPr>
              <w:t xml:space="preserve">Avoid unnecessary transfusions. </w:t>
            </w:r>
            <w:r>
              <w:rPr>
                <w:lang w:eastAsia="en-US"/>
              </w:rPr>
              <w:t>If the doctor recommends a transfusion and there is no emergency, ask if the condition can be treated without a transfusion. For example, if you are anemic, or if your child is anemic, ask if the anemia can be relieved by diet, by treating parasites, or by other interventions without a transfusion. If you are pregnant or anticipating an operation, discuss with your doctor the conditions under which he or she would order a transfusion, and tell your doctor that you would like to avoid one if possible.</w:t>
            </w:r>
          </w:p>
        </w:tc>
      </w:tr>
      <w:tr w:rsidR="00772410" w:rsidTr="00C04040">
        <w:tc>
          <w:tcPr>
            <w:tcW w:w="163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487871">
            <w:r>
              <w:t>Ask the provider to use new tubes and a new needle to administer the transfusion.</w:t>
            </w:r>
          </w:p>
        </w:tc>
      </w:tr>
      <w:tr w:rsidR="00772410" w:rsidTr="00C04040">
        <w:tc>
          <w:tcPr>
            <w:tcW w:w="163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487871">
            <w:r>
              <w:t>Not relevant.</w:t>
            </w:r>
          </w:p>
        </w:tc>
      </w:tr>
      <w:tr w:rsidR="00772410" w:rsidTr="00C04040">
        <w:tc>
          <w:tcPr>
            <w:tcW w:w="163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487871">
            <w:pPr>
              <w:autoSpaceDE w:val="0"/>
              <w:autoSpaceDN w:val="0"/>
              <w:adjustRightInd w:val="0"/>
            </w:pPr>
            <w:r w:rsidRPr="00151257">
              <w:rPr>
                <w:bCs/>
              </w:rPr>
              <w:t>(</w:t>
            </w:r>
            <w:r>
              <w:rPr>
                <w:bCs/>
              </w:rPr>
              <w:t>a</w:t>
            </w:r>
            <w:r w:rsidRPr="00151257">
              <w:rPr>
                <w:bCs/>
              </w:rPr>
              <w:t xml:space="preserve">) Insist that blood is tested before transfusion, no matter who is the donor. </w:t>
            </w:r>
            <w:r w:rsidRPr="00151257">
              <w:t>Before accepting blood, check the label on the bottle to ensure that it has been tested at least for HIV and for hepatitis B. Blood should also</w:t>
            </w:r>
            <w:r>
              <w:t xml:space="preserve"> be tested for hepatitis C</w:t>
            </w:r>
            <w:r w:rsidRPr="00151257">
              <w:t>, but this might not be standard in your community.</w:t>
            </w:r>
          </w:p>
          <w:p w:rsidR="00772410" w:rsidRPr="00710702" w:rsidRDefault="00772410" w:rsidP="00710702">
            <w:pPr>
              <w:autoSpaceDE w:val="0"/>
              <w:autoSpaceDN w:val="0"/>
              <w:adjustRightInd w:val="0"/>
              <w:rPr>
                <w:bCs/>
              </w:rPr>
            </w:pPr>
            <w:r>
              <w:t>(b)</w:t>
            </w:r>
            <w:r w:rsidRPr="00151257">
              <w:t xml:space="preserve"> If possible, a</w:t>
            </w:r>
            <w:r w:rsidRPr="00151257">
              <w:rPr>
                <w:bCs/>
              </w:rPr>
              <w:t xml:space="preserve">void </w:t>
            </w:r>
            <w:r>
              <w:rPr>
                <w:bCs/>
              </w:rPr>
              <w:t>b</w:t>
            </w:r>
            <w:r w:rsidRPr="00151257">
              <w:rPr>
                <w:bCs/>
              </w:rPr>
              <w:t>lood from paid donors.</w:t>
            </w:r>
          </w:p>
        </w:tc>
      </w:tr>
    </w:tbl>
    <w:p w:rsidR="00772410" w:rsidRDefault="00772410" w:rsidP="00B02CC2">
      <w:pPr>
        <w:rPr>
          <w:b/>
        </w:rPr>
      </w:pPr>
    </w:p>
    <w:p w:rsidR="00772410" w:rsidRPr="00BA7F0F" w:rsidRDefault="00772410" w:rsidP="00B02CC2">
      <w:pPr>
        <w:rPr>
          <w:b/>
        </w:rPr>
      </w:pPr>
      <w:r w:rsidRPr="00BA7F0F">
        <w:rPr>
          <w:b/>
        </w:rPr>
        <w:t>Additional information about blood transfusions</w:t>
      </w:r>
    </w:p>
    <w:p w:rsidR="00BA7F0F" w:rsidRPr="00BA7F0F" w:rsidRDefault="00BA7F0F" w:rsidP="00B02CC2">
      <w:pPr>
        <w:pStyle w:val="aabody"/>
        <w:ind w:firstLine="720"/>
        <w:jc w:val="left"/>
        <w:rPr>
          <w:rFonts w:ascii="Times New Roman" w:hAnsi="Times New Roman"/>
          <w:sz w:val="24"/>
          <w:szCs w:val="24"/>
        </w:rPr>
      </w:pPr>
      <w:r w:rsidRPr="00BA7F0F">
        <w:rPr>
          <w:rFonts w:ascii="Times New Roman" w:hAnsi="Times New Roman"/>
          <w:b/>
          <w:iCs/>
          <w:sz w:val="24"/>
          <w:szCs w:val="24"/>
        </w:rPr>
        <w:t xml:space="preserve">Unnecessary transfusions: </w:t>
      </w:r>
      <w:r w:rsidRPr="00BA7F0F">
        <w:rPr>
          <w:rFonts w:ascii="Times New Roman" w:hAnsi="Times New Roman"/>
          <w:sz w:val="24"/>
          <w:szCs w:val="24"/>
        </w:rPr>
        <w:t xml:space="preserve">Some studies in Africa estimate that half or more of patients given blood would have been better off without the transfusion. Many children and pregnant women with anemia, but not life-threatening anemia, receive unnecessary transfusions. </w:t>
      </w:r>
    </w:p>
    <w:p w:rsidR="00772410" w:rsidRPr="003C09CA" w:rsidRDefault="00772410" w:rsidP="00B02CC2">
      <w:pPr>
        <w:pStyle w:val="aabody"/>
        <w:ind w:firstLine="720"/>
        <w:jc w:val="left"/>
        <w:rPr>
          <w:rFonts w:ascii="Times New Roman" w:hAnsi="Times New Roman"/>
          <w:sz w:val="24"/>
          <w:szCs w:val="24"/>
        </w:rPr>
      </w:pPr>
      <w:r w:rsidRPr="00B02CC2">
        <w:rPr>
          <w:rFonts w:ascii="Times New Roman" w:hAnsi="Times New Roman"/>
          <w:b/>
          <w:sz w:val="24"/>
          <w:szCs w:val="24"/>
        </w:rPr>
        <w:t>Testing transfused blood</w:t>
      </w:r>
      <w:r w:rsidRPr="00B02CC2">
        <w:rPr>
          <w:rFonts w:ascii="Times New Roman" w:hAnsi="Times New Roman"/>
          <w:sz w:val="24"/>
          <w:szCs w:val="24"/>
        </w:rPr>
        <w:t>: All governments in Africa require that transfused blood be tested for HIV. Although most countries in Africa</w:t>
      </w:r>
      <w:r w:rsidRPr="003C09CA">
        <w:rPr>
          <w:rFonts w:ascii="Times New Roman" w:hAnsi="Times New Roman"/>
          <w:sz w:val="24"/>
          <w:szCs w:val="24"/>
        </w:rPr>
        <w:t xml:space="preserve"> report that all or most blood is tested for HIV, WHO</w:t>
      </w:r>
      <w:r w:rsidRPr="003C09CA">
        <w:rPr>
          <w:rFonts w:ascii="Times New Roman" w:hAnsi="Times New Roman"/>
          <w:sz w:val="24"/>
          <w:szCs w:val="24"/>
        </w:rPr>
        <w:fldChar w:fldCharType="begin"/>
      </w:r>
      <w:r w:rsidRPr="003C09CA">
        <w:rPr>
          <w:rFonts w:ascii="Times New Roman" w:hAnsi="Times New Roman"/>
          <w:sz w:val="24"/>
          <w:szCs w:val="24"/>
        </w:rPr>
        <w:instrText xml:space="preserve"> XE "</w:instrText>
      </w:r>
      <w:r w:rsidRPr="003C09CA">
        <w:rPr>
          <w:rFonts w:ascii="Times New Roman" w:hAnsi="Times New Roman"/>
          <w:sz w:val="24"/>
          <w:szCs w:val="24"/>
          <w:lang w:val="en-GB"/>
        </w:rPr>
        <w:instrText>WHO (World Health Organisation)"</w:instrText>
      </w:r>
      <w:r w:rsidRPr="003C09CA">
        <w:rPr>
          <w:rFonts w:ascii="Times New Roman" w:hAnsi="Times New Roman"/>
          <w:sz w:val="24"/>
          <w:szCs w:val="24"/>
        </w:rPr>
        <w:instrText xml:space="preserve"> </w:instrText>
      </w:r>
      <w:r w:rsidRPr="003C09CA">
        <w:rPr>
          <w:rFonts w:ascii="Times New Roman" w:hAnsi="Times New Roman"/>
          <w:sz w:val="24"/>
          <w:szCs w:val="24"/>
        </w:rPr>
        <w:fldChar w:fldCharType="end"/>
      </w:r>
      <w:r w:rsidRPr="003C09CA">
        <w:rPr>
          <w:rFonts w:ascii="Times New Roman" w:hAnsi="Times New Roman"/>
          <w:sz w:val="24"/>
          <w:szCs w:val="24"/>
        </w:rPr>
        <w:t xml:space="preserve"> </w:t>
      </w:r>
      <w:r>
        <w:rPr>
          <w:rFonts w:ascii="Times New Roman" w:hAnsi="Times New Roman"/>
          <w:sz w:val="24"/>
          <w:szCs w:val="24"/>
        </w:rPr>
        <w:t>assessed</w:t>
      </w:r>
      <w:r w:rsidRPr="003C09CA">
        <w:rPr>
          <w:rFonts w:ascii="Times New Roman" w:hAnsi="Times New Roman"/>
          <w:sz w:val="24"/>
          <w:szCs w:val="24"/>
        </w:rPr>
        <w:t xml:space="preserve"> in 2006</w:t>
      </w:r>
      <w:r>
        <w:rPr>
          <w:rFonts w:ascii="Times New Roman" w:hAnsi="Times New Roman"/>
          <w:sz w:val="24"/>
          <w:szCs w:val="24"/>
        </w:rPr>
        <w:t xml:space="preserve"> that less than 12% was “</w:t>
      </w:r>
      <w:r w:rsidRPr="003C09CA">
        <w:rPr>
          <w:rFonts w:ascii="Times New Roman" w:hAnsi="Times New Roman"/>
          <w:sz w:val="24"/>
          <w:szCs w:val="24"/>
        </w:rPr>
        <w:t>tested for HIV in a quality-assured manner.</w:t>
      </w:r>
      <w:r>
        <w:rPr>
          <w:rFonts w:ascii="Times New Roman" w:hAnsi="Times New Roman"/>
          <w:sz w:val="24"/>
          <w:szCs w:val="24"/>
        </w:rPr>
        <w:t>”</w:t>
      </w:r>
      <w:r w:rsidRPr="003C09CA">
        <w:rPr>
          <w:rStyle w:val="EndnoteReference"/>
          <w:rFonts w:ascii="Times New Roman" w:hAnsi="Times New Roman"/>
        </w:rPr>
        <w:endnoteReference w:id="100"/>
      </w:r>
      <w:r w:rsidRPr="003C09CA">
        <w:rPr>
          <w:rFonts w:ascii="Times New Roman" w:hAnsi="Times New Roman"/>
          <w:sz w:val="24"/>
          <w:szCs w:val="24"/>
        </w:rPr>
        <w:t xml:space="preserve"> </w:t>
      </w:r>
    </w:p>
    <w:p w:rsidR="00772410" w:rsidRDefault="00772410" w:rsidP="00BA7F0F">
      <w:pPr>
        <w:pStyle w:val="BodyTextIndent"/>
      </w:pPr>
      <w:r w:rsidRPr="00A75258">
        <w:rPr>
          <w:b/>
          <w:iCs/>
        </w:rPr>
        <w:t>Emergencies, remote areas</w:t>
      </w:r>
      <w:r>
        <w:t xml:space="preserve">: </w:t>
      </w:r>
      <w:r w:rsidR="00CE03CC">
        <w:t>I</w:t>
      </w:r>
      <w:r>
        <w:t>n remote areas that have poor communication with blood banks, doctors may transfuse fresh blood. Because fresh blood must be used within 6 hours from the time it is taken from the donor, and because it may not go through a blood bank, it may not be</w:t>
      </w:r>
      <w:r w:rsidR="00BA7F0F">
        <w:t xml:space="preserve"> tested according to the rules.</w:t>
      </w:r>
    </w:p>
    <w:p w:rsidR="00772410" w:rsidRDefault="00772410">
      <w:pPr>
        <w:pStyle w:val="BodyTextIndent"/>
      </w:pPr>
      <w:r w:rsidRPr="00A75258">
        <w:rPr>
          <w:b/>
          <w:iCs/>
        </w:rPr>
        <w:t>Not investigating HIV from blood transfusion</w:t>
      </w:r>
      <w:r>
        <w:t xml:space="preserve">: Blood banks are required to maintain records on all blood that is collected and transfused. Although tens of thousands of people in Africa live with HIV infections attributed to blood transfusions, this is usually suspected and not tested. Except for South Africa, no </w:t>
      </w:r>
      <w:r w:rsidR="001A0B3C">
        <w:t xml:space="preserve">other </w:t>
      </w:r>
      <w:r>
        <w:t xml:space="preserve">African government traces and re-tests donors when people who receive transfusions are later found to be HIV-positive. Tracing allows a check on blood bank management as well as on test accuracy. </w:t>
      </w:r>
      <w:r w:rsidR="001A0B3C">
        <w:t>Retesting donors might also find th</w:t>
      </w:r>
      <w:r>
        <w:t>at the transfused blood did not cause the infection, so that another blood or sexual exposure would have to be considered.</w:t>
      </w:r>
    </w:p>
    <w:p w:rsidR="00772410" w:rsidRDefault="001A0B3C" w:rsidP="00920E4F">
      <w:pPr>
        <w:pStyle w:val="BodyTextIndent"/>
      </w:pPr>
      <w:r>
        <w:t>Outside South Africa, t</w:t>
      </w:r>
      <w:r w:rsidR="00772410">
        <w:t>racing and retesting donors has been blocked by government polic</w:t>
      </w:r>
      <w:r>
        <w:t>ies</w:t>
      </w:r>
      <w:r w:rsidR="00772410">
        <w:t xml:space="preserve"> not to tell donors their HIV status. For example, in Uganda, when a donor’s blood tests </w:t>
      </w:r>
      <w:r w:rsidR="00772410">
        <w:lastRenderedPageBreak/>
        <w:t>HIV-positive, the policy for many years has been to dispose of the blood, but not to tell the donor his or her HIV status.</w:t>
      </w:r>
    </w:p>
    <w:p w:rsidR="00772410" w:rsidRDefault="00245C65" w:rsidP="00D17C47">
      <w:pPr>
        <w:pStyle w:val="BodyTextIndent"/>
      </w:pPr>
      <w:r>
        <w:rPr>
          <w:b/>
          <w:iCs/>
        </w:rPr>
        <w:t>Window period</w:t>
      </w:r>
      <w:r w:rsidR="00772410">
        <w:rPr>
          <w:b/>
          <w:iCs/>
        </w:rPr>
        <w:t>:</w:t>
      </w:r>
      <w:r w:rsidR="00772410">
        <w:t xml:space="preserve"> Most blood tests look for antibodies to HIV, which are chemicals that people with HIV infections make to fight HIV. When someone has a new infection, it takes weeks for the body to make antibodies that show up on an HIV test. This is the “window period” – when blood tests won’t find antibodies, although blood carries HIV. If 10% of donors are HIV-positive – which is a reasonable estimate fo</w:t>
      </w:r>
      <w:r w:rsidR="00CE03CC">
        <w:t xml:space="preserve">r first-time blood donors in </w:t>
      </w:r>
      <w:r w:rsidR="00772410">
        <w:t>much of Eastern and Southern Africa – you can estimate that 1% of donors are newly infected each year, and that they will have HIV but no antibodies in their blood for 5 weeks after infection (1/10</w:t>
      </w:r>
      <w:r w:rsidR="00772410" w:rsidRPr="00D17C47">
        <w:rPr>
          <w:vertAlign w:val="superscript"/>
        </w:rPr>
        <w:t>th</w:t>
      </w:r>
      <w:r w:rsidR="00772410">
        <w:t xml:space="preserve"> of the year). With these estimates, the risk to be infected from window period blood is about 1 in 1,000.</w:t>
      </w:r>
    </w:p>
    <w:p w:rsidR="00772410" w:rsidRDefault="00772410">
      <w:pPr>
        <w:pStyle w:val="BodyTextIndent"/>
      </w:pPr>
      <w:r>
        <w:t xml:space="preserve">Although there has been a lot of discussion about the window period, </w:t>
      </w:r>
      <w:r w:rsidR="00CE03CC">
        <w:t>the risk to get HIV from window period blood is much less threatening than o</w:t>
      </w:r>
      <w:r>
        <w:t xml:space="preserve">ther risks. You have more risk to get HIV due to management errors in </w:t>
      </w:r>
      <w:r w:rsidR="00CE03CC">
        <w:t xml:space="preserve">blood </w:t>
      </w:r>
      <w:r>
        <w:t>testing, labeling, and storage.</w:t>
      </w:r>
      <w:r>
        <w:rPr>
          <w:rStyle w:val="EndnoteReference"/>
        </w:rPr>
        <w:endnoteReference w:id="101"/>
      </w:r>
      <w:r>
        <w:t xml:space="preserve"> Moreover, transfusions come with risks that have nothing to do with HIV – including known pathogens (such as the tuberculosis bacteria)</w:t>
      </w:r>
      <w:r w:rsidR="001A0B3C">
        <w:t xml:space="preserve"> that tests do not look for</w:t>
      </w:r>
      <w:r>
        <w:t xml:space="preserve">, unknown pathogens, mis-matching of donors and recipients, and other factors. Transfusions are dangerous – avoid them if you can. </w:t>
      </w:r>
    </w:p>
    <w:p w:rsidR="001F1EF2" w:rsidRDefault="001F1EF2">
      <w:pPr>
        <w:pStyle w:val="BodyTextIndent"/>
      </w:pPr>
    </w:p>
    <w:p w:rsidR="001F1EF2" w:rsidRPr="001F1EF2" w:rsidRDefault="001F1EF2" w:rsidP="001F1EF2">
      <w:pPr>
        <w:pStyle w:val="BodyTextIndent"/>
        <w:ind w:firstLine="0"/>
        <w:rPr>
          <w:b/>
          <w:bCs/>
        </w:rPr>
      </w:pPr>
      <w:r w:rsidRPr="001F1EF2">
        <w:rPr>
          <w:b/>
        </w:rPr>
        <w:t xml:space="preserve">Risk </w:t>
      </w:r>
      <w:proofErr w:type="gramStart"/>
      <w:r w:rsidRPr="001F1EF2">
        <w:rPr>
          <w:b/>
        </w:rPr>
        <w:t>to get</w:t>
      </w:r>
      <w:proofErr w:type="gramEnd"/>
      <w:r w:rsidRPr="001F1EF2">
        <w:rPr>
          <w:b/>
        </w:rPr>
        <w:t xml:space="preserve"> HIV from a transfusion</w:t>
      </w:r>
    </w:p>
    <w:p w:rsidR="00245C65" w:rsidRDefault="001F1EF2" w:rsidP="001F1EF2">
      <w:pPr>
        <w:pStyle w:val="BodyTextIndent"/>
        <w:ind w:firstLine="0"/>
        <w:rPr>
          <w:bCs/>
        </w:rPr>
      </w:pPr>
      <w:r>
        <w:rPr>
          <w:b/>
          <w:bCs/>
          <w:sz w:val="32"/>
          <w:szCs w:val="32"/>
        </w:rPr>
        <w:tab/>
      </w:r>
      <w:r w:rsidRPr="001F1EF2">
        <w:rPr>
          <w:bCs/>
        </w:rPr>
        <w:t xml:space="preserve">If </w:t>
      </w:r>
      <w:r>
        <w:rPr>
          <w:bCs/>
        </w:rPr>
        <w:t xml:space="preserve">the transfused blood comes from an HIV-positive donor, you are almost certain to get HIV. </w:t>
      </w:r>
      <w:r w:rsidR="00245C65">
        <w:rPr>
          <w:bCs/>
        </w:rPr>
        <w:t xml:space="preserve">If the transfused blood has been tested for HIV, and if the provider uses a new disposable needle and tube to get the blood into your vein, you nevertheless have a small remaining risk to get HIV – due primarily to possible errors in testing and labelling blood. </w:t>
      </w:r>
    </w:p>
    <w:p w:rsidR="00700A3B" w:rsidRPr="00BA7F0F" w:rsidRDefault="00700A3B" w:rsidP="00BA7F0F">
      <w:pPr>
        <w:pStyle w:val="BodyTextIndent"/>
        <w:ind w:firstLine="0"/>
        <w:rPr>
          <w:b/>
          <w:bCs/>
        </w:rPr>
      </w:pPr>
    </w:p>
    <w:p w:rsidR="00700A3B" w:rsidRPr="00700A3B" w:rsidRDefault="00700A3B" w:rsidP="00700A3B">
      <w:pPr>
        <w:pStyle w:val="BodyTextIndent"/>
        <w:ind w:firstLine="0"/>
        <w:rPr>
          <w:b/>
          <w:bCs/>
        </w:rPr>
      </w:pPr>
      <w:r w:rsidRPr="00700A3B">
        <w:rPr>
          <w:b/>
          <w:bCs/>
        </w:rPr>
        <w:t xml:space="preserve">Evidence that transfusions </w:t>
      </w:r>
      <w:r>
        <w:rPr>
          <w:b/>
          <w:bCs/>
        </w:rPr>
        <w:t xml:space="preserve">have infected people with </w:t>
      </w:r>
      <w:r w:rsidRPr="00700A3B">
        <w:rPr>
          <w:b/>
          <w:bCs/>
        </w:rPr>
        <w:t>HIV</w:t>
      </w:r>
    </w:p>
    <w:p w:rsidR="00700A3B" w:rsidRDefault="00700A3B" w:rsidP="00700A3B">
      <w:pPr>
        <w:pStyle w:val="BodyTextIndent"/>
        <w:ind w:firstLine="0"/>
        <w:rPr>
          <w:bCs/>
        </w:rPr>
      </w:pPr>
      <w:r>
        <w:rPr>
          <w:bCs/>
        </w:rPr>
        <w:tab/>
        <w:t xml:space="preserve">Many studies in Africa </w:t>
      </w:r>
      <w:r w:rsidR="00BA7F0F">
        <w:rPr>
          <w:bCs/>
        </w:rPr>
        <w:t xml:space="preserve">find </w:t>
      </w:r>
      <w:r>
        <w:rPr>
          <w:bCs/>
        </w:rPr>
        <w:t xml:space="preserve">that people who have been transfused vs. people who have not been </w:t>
      </w:r>
      <w:r w:rsidR="00BA7F0F">
        <w:rPr>
          <w:bCs/>
        </w:rPr>
        <w:t xml:space="preserve">transfused </w:t>
      </w:r>
      <w:r>
        <w:rPr>
          <w:bCs/>
        </w:rPr>
        <w:t>are more likely to be HIV-positive</w:t>
      </w:r>
      <w:r w:rsidR="001A0B3C">
        <w:rPr>
          <w:bCs/>
        </w:rPr>
        <w:t xml:space="preserve">. </w:t>
      </w:r>
      <w:r>
        <w:rPr>
          <w:bCs/>
        </w:rPr>
        <w:t>Thes</w:t>
      </w:r>
      <w:r w:rsidR="00BA7F0F">
        <w:rPr>
          <w:bCs/>
        </w:rPr>
        <w:t>e risks vary from study to study, which is reasonable considering that blood programs are more thorough and safer in some places than in others.</w:t>
      </w:r>
    </w:p>
    <w:p w:rsidR="00700A3B" w:rsidRPr="00700A3B" w:rsidRDefault="00700A3B" w:rsidP="00700A3B">
      <w:pPr>
        <w:pStyle w:val="BodyTextIndent"/>
        <w:rPr>
          <w:bCs/>
        </w:rPr>
      </w:pPr>
      <w:r w:rsidRPr="003C09CA">
        <w:t>As of 2005, WHO estimated that transfusions infect 160,000 people worldwide each year,</w:t>
      </w:r>
      <w:r w:rsidRPr="003C09CA">
        <w:rPr>
          <w:rStyle w:val="EndnoteReference"/>
        </w:rPr>
        <w:endnoteReference w:id="102"/>
      </w:r>
      <w:r w:rsidRPr="003C09CA">
        <w:t xml:space="preserve"> accounting for 5</w:t>
      </w:r>
      <w:r>
        <w:t>%</w:t>
      </w:r>
      <w:r w:rsidRPr="003C09CA">
        <w:t xml:space="preserve"> of new HIV </w:t>
      </w:r>
      <w:proofErr w:type="gramStart"/>
      <w:r w:rsidRPr="003C09CA">
        <w:t>infections.</w:t>
      </w:r>
      <w:proofErr w:type="gramEnd"/>
      <w:r w:rsidRPr="003C09CA">
        <w:t xml:space="preserve"> This </w:t>
      </w:r>
      <w:r>
        <w:t xml:space="preserve">is a weak </w:t>
      </w:r>
      <w:r w:rsidRPr="003C09CA">
        <w:t>estimate</w:t>
      </w:r>
      <w:r w:rsidR="00BA7F0F">
        <w:t xml:space="preserve"> – calcula</w:t>
      </w:r>
      <w:r w:rsidR="00245C65">
        <w:t xml:space="preserve">ted from other estimates of </w:t>
      </w:r>
      <w:r w:rsidRPr="003C09CA">
        <w:t xml:space="preserve">numbers of transfusions and the percentage of transfused blood </w:t>
      </w:r>
      <w:r w:rsidR="00245C65">
        <w:t xml:space="preserve">with HIV. Because </w:t>
      </w:r>
      <w:r w:rsidRPr="003C09CA">
        <w:t xml:space="preserve">transfusions are not </w:t>
      </w:r>
      <w:r w:rsidR="00BA7F0F">
        <w:t xml:space="preserve">so </w:t>
      </w:r>
      <w:r w:rsidRPr="003C09CA">
        <w:t>common, and because countries with some of the worst HIV epidemics (especially South Africa</w:t>
      </w:r>
      <w:r w:rsidRPr="003C09CA">
        <w:fldChar w:fldCharType="begin"/>
      </w:r>
      <w:r w:rsidRPr="003C09CA">
        <w:instrText xml:space="preserve"> XE "South Africa</w:instrText>
      </w:r>
      <w:proofErr w:type="gramStart"/>
      <w:r w:rsidRPr="003C09CA">
        <w:instrText xml:space="preserve">" </w:instrText>
      </w:r>
      <w:proofErr w:type="gramEnd"/>
      <w:r w:rsidRPr="003C09CA">
        <w:fldChar w:fldCharType="end"/>
      </w:r>
      <w:r w:rsidRPr="003C09CA">
        <w:t>) do a pretty good job screening transfused blood, 5</w:t>
      </w:r>
      <w:r>
        <w:t>% is likely an o</w:t>
      </w:r>
      <w:r w:rsidRPr="003C09CA">
        <w:t xml:space="preserve">ver-estimate </w:t>
      </w:r>
      <w:r>
        <w:t xml:space="preserve">of </w:t>
      </w:r>
      <w:r w:rsidRPr="003C09CA">
        <w:t>the proportion of HIV infections from transfusions.</w:t>
      </w:r>
    </w:p>
    <w:p w:rsidR="00700A3B" w:rsidRPr="00700A3B" w:rsidRDefault="00700A3B" w:rsidP="00700A3B">
      <w:pPr>
        <w:pStyle w:val="BodyTextIndent"/>
        <w:ind w:firstLine="0"/>
        <w:rPr>
          <w:b/>
          <w:bCs/>
        </w:rPr>
      </w:pPr>
    </w:p>
    <w:p w:rsidR="00772410" w:rsidRPr="009E6B8F" w:rsidRDefault="00772410" w:rsidP="00700A3B">
      <w:pPr>
        <w:pStyle w:val="BodyTextIndent"/>
        <w:ind w:firstLine="0"/>
        <w:rPr>
          <w:b/>
          <w:bCs/>
          <w:sz w:val="36"/>
          <w:szCs w:val="36"/>
        </w:rPr>
      </w:pPr>
      <w:r>
        <w:rPr>
          <w:b/>
          <w:bCs/>
          <w:sz w:val="32"/>
          <w:szCs w:val="32"/>
        </w:rPr>
        <w:br w:type="page"/>
      </w:r>
      <w:r>
        <w:rPr>
          <w:b/>
          <w:bCs/>
          <w:sz w:val="36"/>
          <w:szCs w:val="36"/>
        </w:rPr>
        <w:lastRenderedPageBreak/>
        <w:t>Section 11</w:t>
      </w:r>
      <w:r w:rsidRPr="009E6B8F">
        <w:rPr>
          <w:b/>
          <w:bCs/>
          <w:sz w:val="36"/>
          <w:szCs w:val="36"/>
        </w:rPr>
        <w:t xml:space="preserve">: </w:t>
      </w:r>
      <w:r>
        <w:rPr>
          <w:b/>
          <w:bCs/>
          <w:sz w:val="36"/>
          <w:szCs w:val="36"/>
        </w:rPr>
        <w:t>Donating b</w:t>
      </w:r>
      <w:r w:rsidRPr="009E6B8F">
        <w:rPr>
          <w:b/>
          <w:bCs/>
          <w:sz w:val="36"/>
          <w:szCs w:val="36"/>
        </w:rPr>
        <w:t>lood</w:t>
      </w:r>
    </w:p>
    <w:p w:rsidR="00772410" w:rsidRDefault="00772410" w:rsidP="00402DC4">
      <w:pPr>
        <w:pStyle w:val="Heading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96D0E">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donating blood</w:t>
            </w:r>
          </w:p>
        </w:tc>
      </w:tr>
      <w:tr w:rsidR="00772410" w:rsidTr="00496D0E">
        <w:tc>
          <w:tcPr>
            <w:tcW w:w="1638" w:type="dxa"/>
            <w:shd w:val="clear" w:color="auto" w:fill="auto"/>
          </w:tcPr>
          <w:p w:rsidR="00772410" w:rsidRPr="008850A0" w:rsidRDefault="00772410" w:rsidP="00496D0E">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C81048" w:rsidP="00C81048">
            <w:r>
              <w:t xml:space="preserve">(a) </w:t>
            </w:r>
            <w:r w:rsidR="00772410">
              <w:t>Donating blood is a public service. If you want to donate blood, insist that those who collect your blood use only new, disposable instruments. If not, don’t take the risk – even if those who want your blood swear up and down that the reused instruments are ste</w:t>
            </w:r>
            <w:r w:rsidR="00245C65">
              <w:t xml:space="preserve">rile. If enough people do this, </w:t>
            </w:r>
            <w:r w:rsidR="00772410">
              <w:t xml:space="preserve">blood banks in Africa </w:t>
            </w:r>
            <w:r w:rsidR="00D86213">
              <w:t xml:space="preserve">will </w:t>
            </w:r>
            <w:r w:rsidR="00772410">
              <w:t>shift all blood collection to new disposable equipment – something they should have done long ago!</w:t>
            </w:r>
          </w:p>
          <w:p w:rsidR="00C81048" w:rsidRPr="0058494B" w:rsidRDefault="00C81048" w:rsidP="001B556B">
            <w:r>
              <w:t>(b) If you are thinking to sell plasma</w:t>
            </w:r>
            <w:r w:rsidR="001B556B">
              <w:t xml:space="preserve"> (blood with the red cells removed)</w:t>
            </w:r>
            <w:r>
              <w:t>: Don’t</w:t>
            </w:r>
            <w:r w:rsidR="001B556B">
              <w:t xml:space="preserve"> do it.</w:t>
            </w:r>
            <w:r>
              <w:t xml:space="preserve"> The risks are too great (see below).</w:t>
            </w:r>
          </w:p>
        </w:tc>
      </w:tr>
      <w:tr w:rsidR="00772410" w:rsidTr="00496D0E">
        <w:tc>
          <w:tcPr>
            <w:tcW w:w="1638" w:type="dxa"/>
            <w:shd w:val="clear" w:color="auto" w:fill="auto"/>
          </w:tcPr>
          <w:p w:rsidR="00772410" w:rsidRPr="008850A0" w:rsidRDefault="00772410" w:rsidP="00496D0E">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C81048">
            <w:r>
              <w:t>Ask that whoever wants to collect your blood does so with a new needle, tube, and collection bag taken from a seal</w:t>
            </w:r>
            <w:r w:rsidR="00C81048">
              <w:t>ed plastic bag in front of you.</w:t>
            </w:r>
          </w:p>
        </w:tc>
      </w:tr>
      <w:tr w:rsidR="00772410" w:rsidTr="00496D0E">
        <w:tc>
          <w:tcPr>
            <w:tcW w:w="1638" w:type="dxa"/>
            <w:shd w:val="clear" w:color="auto" w:fill="auto"/>
          </w:tcPr>
          <w:p w:rsidR="00772410" w:rsidRPr="008850A0" w:rsidRDefault="00772410" w:rsidP="00496D0E">
            <w:pPr>
              <w:rPr>
                <w:b/>
              </w:rPr>
            </w:pPr>
            <w:r w:rsidRPr="008850A0">
              <w:rPr>
                <w:b/>
              </w:rPr>
              <w:t xml:space="preserve">3. </w:t>
            </w:r>
            <w:r w:rsidRPr="008850A0">
              <w:rPr>
                <w:b/>
                <w:bCs/>
                <w:u w:val="single"/>
              </w:rPr>
              <w:t>You sterilize the instruments</w:t>
            </w:r>
          </w:p>
        </w:tc>
        <w:tc>
          <w:tcPr>
            <w:tcW w:w="7938" w:type="dxa"/>
            <w:shd w:val="clear" w:color="auto" w:fill="auto"/>
          </w:tcPr>
          <w:p w:rsidR="00772410" w:rsidRPr="00A936F8" w:rsidRDefault="00772410" w:rsidP="00496D0E">
            <w:r>
              <w:t>This does not apply to blood donations.</w:t>
            </w:r>
          </w:p>
          <w:p w:rsidR="00772410" w:rsidRDefault="00772410" w:rsidP="00496D0E"/>
        </w:tc>
      </w:tr>
      <w:tr w:rsidR="00772410" w:rsidTr="00496D0E">
        <w:tc>
          <w:tcPr>
            <w:tcW w:w="1638" w:type="dxa"/>
            <w:shd w:val="clear" w:color="auto" w:fill="auto"/>
          </w:tcPr>
          <w:p w:rsidR="00772410" w:rsidRPr="008850A0" w:rsidRDefault="00772410" w:rsidP="00496D0E">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496D0E">
            <w:r>
              <w:t>For blood donations, this does not apply. T</w:t>
            </w:r>
            <w:r w:rsidRPr="00035D22">
              <w:t xml:space="preserve">hose who </w:t>
            </w:r>
            <w:r>
              <w:t xml:space="preserve">want your blood should </w:t>
            </w:r>
            <w:r w:rsidRPr="00035D22">
              <w:t>us</w:t>
            </w:r>
            <w:r>
              <w:t>e new disposable equipment.</w:t>
            </w:r>
          </w:p>
          <w:p w:rsidR="00772410" w:rsidRDefault="00772410" w:rsidP="00C81048">
            <w:pPr>
              <w:autoSpaceDE w:val="0"/>
              <w:autoSpaceDN w:val="0"/>
              <w:adjustRightInd w:val="0"/>
            </w:pPr>
          </w:p>
        </w:tc>
      </w:tr>
    </w:tbl>
    <w:p w:rsidR="00772410" w:rsidRDefault="00772410" w:rsidP="00402DC4"/>
    <w:p w:rsidR="00772410" w:rsidRPr="00B02CC2" w:rsidRDefault="00772410" w:rsidP="00402DC4">
      <w:pPr>
        <w:rPr>
          <w:b/>
        </w:rPr>
      </w:pPr>
      <w:r w:rsidRPr="00B02CC2">
        <w:rPr>
          <w:b/>
        </w:rPr>
        <w:t xml:space="preserve">Additional information about </w:t>
      </w:r>
      <w:r>
        <w:rPr>
          <w:b/>
        </w:rPr>
        <w:t xml:space="preserve">donating </w:t>
      </w:r>
      <w:r w:rsidRPr="00B02CC2">
        <w:rPr>
          <w:b/>
        </w:rPr>
        <w:t>blood</w:t>
      </w:r>
    </w:p>
    <w:p w:rsidR="00C81048" w:rsidRDefault="001B556B" w:rsidP="00402DC4">
      <w:pPr>
        <w:pStyle w:val="Heading3"/>
        <w:ind w:firstLine="720"/>
        <w:rPr>
          <w:rFonts w:ascii="Times New Roman" w:hAnsi="Times New Roman"/>
          <w:sz w:val="24"/>
          <w:szCs w:val="24"/>
        </w:rPr>
      </w:pPr>
      <w:r>
        <w:rPr>
          <w:sz w:val="24"/>
          <w:szCs w:val="24"/>
        </w:rPr>
        <w:t>Selling or donating p</w:t>
      </w:r>
      <w:r w:rsidRPr="001B556B">
        <w:rPr>
          <w:sz w:val="24"/>
          <w:szCs w:val="24"/>
        </w:rPr>
        <w:t>lasma</w:t>
      </w:r>
      <w:r>
        <w:rPr>
          <w:sz w:val="24"/>
          <w:szCs w:val="24"/>
        </w:rPr>
        <w:t>:</w:t>
      </w:r>
      <w:r>
        <w:rPr>
          <w:b w:val="0"/>
          <w:sz w:val="24"/>
          <w:szCs w:val="24"/>
        </w:rPr>
        <w:t xml:space="preserve"> Big international companies buy plasma – blood with the red cells removed – to make into blood products. </w:t>
      </w:r>
      <w:r w:rsidR="00C81048" w:rsidRPr="00C81048">
        <w:rPr>
          <w:b w:val="0"/>
          <w:sz w:val="24"/>
          <w:szCs w:val="24"/>
        </w:rPr>
        <w:t>The machines, needles, and tubes that are used to separate plasma from red cells and to re-inject the red cells back into you are hard to sterilize. Selling plasma is safer in rich countries where governments investigate mistakes and enforce sterile procedures</w:t>
      </w:r>
      <w:r w:rsidR="00D86213">
        <w:rPr>
          <w:b w:val="0"/>
          <w:sz w:val="24"/>
          <w:szCs w:val="24"/>
        </w:rPr>
        <w:t>. B</w:t>
      </w:r>
      <w:r w:rsidR="00C81048" w:rsidRPr="00C81048">
        <w:rPr>
          <w:b w:val="0"/>
          <w:sz w:val="24"/>
          <w:szCs w:val="24"/>
        </w:rPr>
        <w:t>ut even there, whatever anyone would pay you would not cover your risk</w:t>
      </w:r>
      <w:r>
        <w:rPr>
          <w:b w:val="0"/>
          <w:sz w:val="24"/>
          <w:szCs w:val="24"/>
        </w:rPr>
        <w:t>.</w:t>
      </w:r>
      <w:r w:rsidR="00C81048" w:rsidRPr="00C81048">
        <w:rPr>
          <w:rFonts w:ascii="Times New Roman" w:hAnsi="Times New Roman"/>
          <w:b w:val="0"/>
          <w:sz w:val="24"/>
          <w:szCs w:val="24"/>
        </w:rPr>
        <w:t xml:space="preserve"> </w:t>
      </w:r>
    </w:p>
    <w:p w:rsidR="00C81048" w:rsidRDefault="00C81048" w:rsidP="00402DC4">
      <w:pPr>
        <w:pStyle w:val="Heading3"/>
        <w:ind w:firstLine="720"/>
        <w:rPr>
          <w:rFonts w:ascii="Times New Roman" w:hAnsi="Times New Roman"/>
          <w:sz w:val="24"/>
          <w:szCs w:val="24"/>
        </w:rPr>
      </w:pPr>
    </w:p>
    <w:p w:rsidR="00C81048" w:rsidRDefault="00772410" w:rsidP="00C81048">
      <w:pPr>
        <w:pStyle w:val="Heading3"/>
        <w:rPr>
          <w:rFonts w:ascii="Times New Roman" w:hAnsi="Times New Roman"/>
          <w:b w:val="0"/>
          <w:sz w:val="24"/>
          <w:szCs w:val="24"/>
        </w:rPr>
      </w:pPr>
      <w:r>
        <w:rPr>
          <w:rFonts w:ascii="Times New Roman" w:hAnsi="Times New Roman"/>
          <w:sz w:val="24"/>
          <w:szCs w:val="24"/>
        </w:rPr>
        <w:t>Risk</w:t>
      </w:r>
      <w:r w:rsidR="00C81048">
        <w:rPr>
          <w:rFonts w:ascii="Times New Roman" w:hAnsi="Times New Roman"/>
          <w:sz w:val="24"/>
          <w:szCs w:val="24"/>
        </w:rPr>
        <w:t xml:space="preserve"> to get HIV from donating blood</w:t>
      </w:r>
      <w:r w:rsidRPr="00B02CC2">
        <w:rPr>
          <w:rFonts w:ascii="Times New Roman" w:hAnsi="Times New Roman"/>
          <w:b w:val="0"/>
          <w:sz w:val="24"/>
          <w:szCs w:val="24"/>
        </w:rPr>
        <w:t xml:space="preserve"> </w:t>
      </w:r>
    </w:p>
    <w:p w:rsidR="00C81048" w:rsidRDefault="00772410" w:rsidP="00C81048">
      <w:pPr>
        <w:pStyle w:val="Heading3"/>
        <w:ind w:firstLine="720"/>
        <w:rPr>
          <w:rFonts w:ascii="Times New Roman" w:hAnsi="Times New Roman"/>
          <w:b w:val="0"/>
          <w:sz w:val="24"/>
          <w:szCs w:val="24"/>
        </w:rPr>
      </w:pPr>
      <w:r w:rsidRPr="00B02CC2">
        <w:rPr>
          <w:rFonts w:ascii="Times New Roman" w:hAnsi="Times New Roman"/>
          <w:b w:val="0"/>
          <w:sz w:val="24"/>
          <w:szCs w:val="24"/>
        </w:rPr>
        <w:t>If a blood bank reuses needles or tubes to collect blood</w:t>
      </w:r>
      <w:r>
        <w:rPr>
          <w:rFonts w:ascii="Times New Roman" w:hAnsi="Times New Roman"/>
          <w:b w:val="0"/>
          <w:sz w:val="24"/>
          <w:szCs w:val="24"/>
        </w:rPr>
        <w:t>,</w:t>
      </w:r>
      <w:r w:rsidRPr="00B02CC2">
        <w:rPr>
          <w:rFonts w:ascii="Times New Roman" w:hAnsi="Times New Roman"/>
          <w:b w:val="0"/>
          <w:sz w:val="24"/>
          <w:szCs w:val="24"/>
        </w:rPr>
        <w:t xml:space="preserve"> without any effort to clean, the risk to transmit HIV from an infected to </w:t>
      </w:r>
      <w:r>
        <w:rPr>
          <w:rFonts w:ascii="Times New Roman" w:hAnsi="Times New Roman"/>
          <w:b w:val="0"/>
          <w:sz w:val="24"/>
          <w:szCs w:val="24"/>
        </w:rPr>
        <w:t xml:space="preserve">a </w:t>
      </w:r>
      <w:r w:rsidRPr="00B02CC2">
        <w:rPr>
          <w:rFonts w:ascii="Times New Roman" w:hAnsi="Times New Roman"/>
          <w:b w:val="0"/>
          <w:sz w:val="24"/>
          <w:szCs w:val="24"/>
        </w:rPr>
        <w:t>subseque</w:t>
      </w:r>
      <w:r>
        <w:rPr>
          <w:rFonts w:ascii="Times New Roman" w:hAnsi="Times New Roman"/>
          <w:b w:val="0"/>
          <w:sz w:val="24"/>
          <w:szCs w:val="24"/>
        </w:rPr>
        <w:t xml:space="preserve">nt donor may </w:t>
      </w:r>
      <w:r w:rsidR="00D86213">
        <w:rPr>
          <w:rFonts w:ascii="Times New Roman" w:hAnsi="Times New Roman"/>
          <w:b w:val="0"/>
          <w:sz w:val="24"/>
          <w:szCs w:val="24"/>
        </w:rPr>
        <w:t xml:space="preserve">be estimated at </w:t>
      </w:r>
      <w:r>
        <w:rPr>
          <w:rFonts w:ascii="Times New Roman" w:hAnsi="Times New Roman"/>
          <w:b w:val="0"/>
          <w:sz w:val="24"/>
          <w:szCs w:val="24"/>
        </w:rPr>
        <w:t>10% (similar to risks with intravenous injections, but with additional blood in the tube).</w:t>
      </w:r>
    </w:p>
    <w:p w:rsidR="00C81048" w:rsidRDefault="00772410" w:rsidP="00C81048">
      <w:pPr>
        <w:pStyle w:val="Heading3"/>
        <w:ind w:firstLine="720"/>
        <w:rPr>
          <w:rFonts w:ascii="Times New Roman" w:hAnsi="Times New Roman"/>
          <w:b w:val="0"/>
          <w:sz w:val="24"/>
          <w:szCs w:val="24"/>
        </w:rPr>
      </w:pPr>
      <w:r>
        <w:rPr>
          <w:rFonts w:ascii="Times New Roman" w:hAnsi="Times New Roman"/>
          <w:b w:val="0"/>
          <w:sz w:val="24"/>
          <w:szCs w:val="24"/>
        </w:rPr>
        <w:t xml:space="preserve">If </w:t>
      </w:r>
      <w:r w:rsidR="00C81048">
        <w:rPr>
          <w:rFonts w:ascii="Times New Roman" w:hAnsi="Times New Roman"/>
          <w:b w:val="0"/>
          <w:sz w:val="24"/>
          <w:szCs w:val="24"/>
        </w:rPr>
        <w:t>all instruments are new disposables, you have no risk to get HIV while donating blood.</w:t>
      </w:r>
    </w:p>
    <w:p w:rsidR="00C81048" w:rsidRDefault="00C81048" w:rsidP="00C81048">
      <w:pPr>
        <w:rPr>
          <w:lang/>
        </w:rPr>
      </w:pPr>
    </w:p>
    <w:p w:rsidR="00C81048" w:rsidRDefault="00C81048" w:rsidP="00C81048">
      <w:pPr>
        <w:rPr>
          <w:b/>
        </w:rPr>
      </w:pPr>
      <w:r>
        <w:rPr>
          <w:b/>
        </w:rPr>
        <w:t>Evidence that donating blood or plasma infected donors</w:t>
      </w:r>
    </w:p>
    <w:p w:rsidR="001B556B" w:rsidRDefault="00C81048" w:rsidP="00C81048">
      <w:pPr>
        <w:ind w:firstLine="720"/>
      </w:pPr>
      <w:r>
        <w:t>Collecting plasma infected hundreds of donors in India and Mexico in the late 1980s, and an estimated 100,000 donors in China during 1990-95 (see Table 2).</w:t>
      </w:r>
    </w:p>
    <w:p w:rsidR="00C81048" w:rsidRDefault="001B556B" w:rsidP="00C81048">
      <w:pPr>
        <w:ind w:firstLine="720"/>
      </w:pPr>
      <w:r>
        <w:t>Many studies in Africa have found that blood donors – often paid replacement donors – are more likely to be HIV-positive than other adults in the community. Th</w:t>
      </w:r>
      <w:r w:rsidR="00D3125C">
        <w:t xml:space="preserve">e source of their HIV is unknown. But in any case, such studies </w:t>
      </w:r>
      <w:r>
        <w:t xml:space="preserve">suggest that donating </w:t>
      </w:r>
      <w:proofErr w:type="gramStart"/>
      <w:r>
        <w:t xml:space="preserve">blood </w:t>
      </w:r>
      <w:r w:rsidR="00D3125C">
        <w:t>,may</w:t>
      </w:r>
      <w:proofErr w:type="gramEnd"/>
      <w:r w:rsidR="00D3125C">
        <w:t xml:space="preserve"> have infected some donors with HIV.</w:t>
      </w:r>
      <w:r w:rsidR="00C81048" w:rsidRPr="0072723E">
        <w:t xml:space="preserve"> </w:t>
      </w:r>
    </w:p>
    <w:p w:rsidR="00772410" w:rsidRPr="009E6B8F" w:rsidRDefault="00772410" w:rsidP="00402DC4">
      <w:pPr>
        <w:pStyle w:val="BodyTextIndent"/>
        <w:ind w:firstLine="0"/>
        <w:jc w:val="center"/>
        <w:rPr>
          <w:b/>
          <w:bCs/>
          <w:sz w:val="36"/>
          <w:szCs w:val="36"/>
        </w:rPr>
      </w:pPr>
      <w:r>
        <w:rPr>
          <w:b/>
          <w:bCs/>
          <w:sz w:val="32"/>
          <w:szCs w:val="32"/>
        </w:rPr>
        <w:br w:type="page"/>
      </w:r>
      <w:r>
        <w:rPr>
          <w:b/>
          <w:bCs/>
          <w:sz w:val="36"/>
          <w:szCs w:val="36"/>
        </w:rPr>
        <w:lastRenderedPageBreak/>
        <w:t>Section 12</w:t>
      </w:r>
      <w:r w:rsidRPr="009E6B8F">
        <w:rPr>
          <w:b/>
          <w:bCs/>
          <w:sz w:val="36"/>
          <w:szCs w:val="36"/>
        </w:rPr>
        <w:t>: Traditional health care</w:t>
      </w:r>
    </w:p>
    <w:p w:rsidR="00772410" w:rsidRDefault="00772410">
      <w:pPr>
        <w:pStyle w:val="BodyTextIndent"/>
        <w:ind w:firstLine="0"/>
        <w:rPr>
          <w:b/>
          <w:bCs/>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87871">
        <w:tc>
          <w:tcPr>
            <w:tcW w:w="9576" w:type="dxa"/>
            <w:gridSpan w:val="2"/>
            <w:shd w:val="clear" w:color="auto" w:fill="auto"/>
          </w:tcPr>
          <w:p w:rsidR="00772410" w:rsidRDefault="00772410" w:rsidP="000F4355">
            <w:pPr>
              <w:pStyle w:val="BodyTextIndent"/>
              <w:ind w:firstLine="0"/>
              <w:rPr>
                <w:lang w:eastAsia="en-US"/>
              </w:rPr>
            </w:pPr>
            <w:r w:rsidRPr="008850A0">
              <w:rPr>
                <w:b/>
                <w:lang w:eastAsia="en-US"/>
              </w:rPr>
              <w:t xml:space="preserve">POST for </w:t>
            </w:r>
            <w:r>
              <w:rPr>
                <w:b/>
                <w:lang w:eastAsia="en-US"/>
              </w:rPr>
              <w:t>traditional health care</w:t>
            </w:r>
          </w:p>
        </w:tc>
      </w:tr>
      <w:tr w:rsidR="00772410" w:rsidTr="00C04040">
        <w:tc>
          <w:tcPr>
            <w:tcW w:w="163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Default="00772410" w:rsidP="00E3767A">
            <w:pPr>
              <w:pStyle w:val="BodyTextIndent"/>
              <w:ind w:firstLine="0"/>
              <w:rPr>
                <w:bCs/>
                <w:lang w:eastAsia="en-US"/>
              </w:rPr>
            </w:pPr>
            <w:r>
              <w:rPr>
                <w:bCs/>
                <w:lang w:eastAsia="en-US"/>
              </w:rPr>
              <w:t xml:space="preserve">(a) Don’t remove body parts. Some traditional health care involves removing things, such as eye-teeth (canine teeth), labia or clitoris from girls, </w:t>
            </w:r>
            <w:r w:rsidR="00D3125C">
              <w:rPr>
                <w:bCs/>
                <w:lang w:eastAsia="en-US"/>
              </w:rPr>
              <w:t xml:space="preserve">or </w:t>
            </w:r>
            <w:r>
              <w:rPr>
                <w:bCs/>
                <w:lang w:eastAsia="en-US"/>
              </w:rPr>
              <w:t xml:space="preserve">tonsils. Avoid all such operations. This goes also for </w:t>
            </w:r>
            <w:r w:rsidR="00D3125C">
              <w:rPr>
                <w:bCs/>
                <w:lang w:eastAsia="en-US"/>
              </w:rPr>
              <w:t>bab</w:t>
            </w:r>
            <w:r w:rsidR="005040B4">
              <w:rPr>
                <w:bCs/>
                <w:lang w:eastAsia="en-US"/>
              </w:rPr>
              <w:t>y boys’</w:t>
            </w:r>
            <w:r w:rsidR="00D3125C">
              <w:rPr>
                <w:bCs/>
                <w:lang w:eastAsia="en-US"/>
              </w:rPr>
              <w:t xml:space="preserve"> </w:t>
            </w:r>
            <w:r>
              <w:rPr>
                <w:bCs/>
                <w:lang w:eastAsia="en-US"/>
              </w:rPr>
              <w:t>foreskins</w:t>
            </w:r>
            <w:r w:rsidR="00D3125C">
              <w:rPr>
                <w:bCs/>
                <w:lang w:eastAsia="en-US"/>
              </w:rPr>
              <w:t xml:space="preserve"> </w:t>
            </w:r>
            <w:r>
              <w:rPr>
                <w:bCs/>
                <w:lang w:eastAsia="en-US"/>
              </w:rPr>
              <w:t xml:space="preserve">– </w:t>
            </w:r>
            <w:r w:rsidR="007C6869">
              <w:rPr>
                <w:bCs/>
                <w:lang w:eastAsia="en-US"/>
              </w:rPr>
              <w:t xml:space="preserve">unless you are bound by religious beliefs, </w:t>
            </w:r>
            <w:r>
              <w:rPr>
                <w:bCs/>
                <w:lang w:eastAsia="en-US"/>
              </w:rPr>
              <w:t>let men decide when they are older if they want to be</w:t>
            </w:r>
            <w:r w:rsidR="007C6869">
              <w:rPr>
                <w:bCs/>
                <w:lang w:eastAsia="en-US"/>
              </w:rPr>
              <w:t xml:space="preserve"> circumcised (see Section 9).</w:t>
            </w:r>
          </w:p>
          <w:p w:rsidR="00772410" w:rsidRPr="001071FF" w:rsidRDefault="00772410" w:rsidP="00E3767A">
            <w:pPr>
              <w:pStyle w:val="BodyTextIndent"/>
              <w:ind w:firstLine="0"/>
              <w:rPr>
                <w:bCs/>
                <w:lang w:eastAsia="en-US"/>
              </w:rPr>
            </w:pPr>
            <w:r>
              <w:rPr>
                <w:bCs/>
                <w:lang w:eastAsia="en-US"/>
              </w:rPr>
              <w:t>(b) For other invasive procedures, if you cannot ensure use of disposables or sterile instruments, avoid.</w:t>
            </w:r>
          </w:p>
        </w:tc>
      </w:tr>
      <w:tr w:rsidR="00772410" w:rsidTr="00C04040">
        <w:tc>
          <w:tcPr>
            <w:tcW w:w="163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Default="00772410" w:rsidP="00487871">
            <w:r>
              <w:t>(a) Figure out ahead of time what will happen during the procedure, and ask the provider to use new disposables as much as possible – razors, gloves, porcupine quills, etc.</w:t>
            </w:r>
          </w:p>
          <w:p w:rsidR="00772410" w:rsidRDefault="00772410" w:rsidP="00121664">
            <w:r>
              <w:t xml:space="preserve">(b) If you receive treatment in a group – such as with your family – consider that blood from any one person </w:t>
            </w:r>
            <w:r w:rsidR="00D86213">
              <w:t xml:space="preserve">may be </w:t>
            </w:r>
            <w:r>
              <w:t>dangerous for all others. Insist that each member of the group is treated with their own set of razors, gloves, and other disposable instruments.</w:t>
            </w:r>
          </w:p>
          <w:p w:rsidR="00772410" w:rsidRDefault="00772410" w:rsidP="001D13E7">
            <w:r>
              <w:t xml:space="preserve">(c) If the provider applies medicine to sores (such as a razor cut), is there any chance that blood from someone’s cut could get into medicine that is later used on another patient? If so, ask the provider to make new medicine for you. If you are in a group that will receive medicine from the same source, ask the provider to use a sterile instrument each time he or she takes medicine from that source. </w:t>
            </w:r>
          </w:p>
        </w:tc>
      </w:tr>
      <w:tr w:rsidR="00772410" w:rsidTr="00C04040">
        <w:tc>
          <w:tcPr>
            <w:tcW w:w="163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121664">
            <w:r>
              <w:t xml:space="preserve">(a) You can sterilize reused instruments by boiling or by holding </w:t>
            </w:r>
            <w:r w:rsidR="00D86213">
              <w:t xml:space="preserve">them </w:t>
            </w:r>
            <w:r>
              <w:t>in a flame.</w:t>
            </w:r>
          </w:p>
          <w:p w:rsidR="00772410" w:rsidRDefault="00772410" w:rsidP="007C6869">
            <w:r>
              <w:t xml:space="preserve">(b) If quills or thorns or similar items are required, you can kill HIV by </w:t>
            </w:r>
            <w:r w:rsidR="007C6869">
              <w:t>boiling them, as you would other instruments. Wiping with alcohol or bleach is not enough!</w:t>
            </w:r>
          </w:p>
        </w:tc>
      </w:tr>
      <w:tr w:rsidR="00772410" w:rsidTr="00C04040">
        <w:tc>
          <w:tcPr>
            <w:tcW w:w="163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121664">
            <w:pPr>
              <w:autoSpaceDE w:val="0"/>
              <w:autoSpaceDN w:val="0"/>
              <w:adjustRightInd w:val="0"/>
            </w:pPr>
            <w:r>
              <w:t>If the provider reuses instruments, ask if they have been boiled after the previous patient.</w:t>
            </w:r>
          </w:p>
        </w:tc>
      </w:tr>
    </w:tbl>
    <w:p w:rsidR="00772410" w:rsidRDefault="00772410">
      <w:pPr>
        <w:pStyle w:val="BodyTextIndent"/>
        <w:ind w:firstLine="0"/>
        <w:rPr>
          <w:b/>
          <w:bCs/>
          <w:sz w:val="32"/>
          <w:szCs w:val="32"/>
        </w:rPr>
      </w:pPr>
    </w:p>
    <w:p w:rsidR="00772410" w:rsidRPr="00E956AD" w:rsidRDefault="00772410" w:rsidP="00797C9F">
      <w:pPr>
        <w:pStyle w:val="Heading3"/>
        <w:rPr>
          <w:rFonts w:ascii="Times New Roman" w:hAnsi="Times New Roman"/>
          <w:b w:val="0"/>
          <w:sz w:val="24"/>
          <w:szCs w:val="24"/>
        </w:rPr>
      </w:pPr>
      <w:r w:rsidRPr="00E956AD">
        <w:rPr>
          <w:rFonts w:ascii="Times New Roman" w:hAnsi="Times New Roman"/>
          <w:sz w:val="24"/>
          <w:szCs w:val="24"/>
        </w:rPr>
        <w:t>Additional information about traditional health care</w:t>
      </w:r>
    </w:p>
    <w:p w:rsidR="00772410" w:rsidRPr="00E21FA4" w:rsidRDefault="00772410" w:rsidP="00D17C47">
      <w:pPr>
        <w:pStyle w:val="BodyTextIndent"/>
        <w:rPr>
          <w:bCs/>
        </w:rPr>
      </w:pPr>
      <w:r>
        <w:rPr>
          <w:b/>
          <w:bCs/>
        </w:rPr>
        <w:t xml:space="preserve">What is “traditional health care”? </w:t>
      </w:r>
      <w:r w:rsidR="007C6869">
        <w:rPr>
          <w:bCs/>
        </w:rPr>
        <w:t>This book</w:t>
      </w:r>
      <w:r>
        <w:rPr>
          <w:bCs/>
        </w:rPr>
        <w:t xml:space="preserve"> uses a broad definition of “traditional health care” to include procedures that people believe are good for their health, even though</w:t>
      </w:r>
      <w:r w:rsidR="005040B4">
        <w:rPr>
          <w:bCs/>
        </w:rPr>
        <w:t xml:space="preserve"> some</w:t>
      </w:r>
      <w:r>
        <w:rPr>
          <w:bCs/>
        </w:rPr>
        <w:t xml:space="preserve"> experts may disagree. Traditional healing practices may be mixed with spiritual beliefs. Insofar as risks to transmit HIV through blood-to-blood contact are concerned, there is no need to take a position on the effectiveness of these procedures. </w:t>
      </w:r>
    </w:p>
    <w:p w:rsidR="00772410" w:rsidRDefault="00772410" w:rsidP="00D17C47">
      <w:pPr>
        <w:pStyle w:val="BodyTextIndent"/>
        <w:rPr>
          <w:bCs/>
        </w:rPr>
      </w:pPr>
      <w:r>
        <w:rPr>
          <w:b/>
          <w:bCs/>
        </w:rPr>
        <w:t>Are t</w:t>
      </w:r>
      <w:r w:rsidRPr="00E956AD">
        <w:rPr>
          <w:b/>
          <w:bCs/>
        </w:rPr>
        <w:t xml:space="preserve">raditional </w:t>
      </w:r>
      <w:r>
        <w:rPr>
          <w:b/>
          <w:bCs/>
        </w:rPr>
        <w:t>and informal providers safe?</w:t>
      </w:r>
      <w:r>
        <w:rPr>
          <w:bCs/>
        </w:rPr>
        <w:t xml:space="preserve"> Let’s focus on one risk – blood-to-blood contact. </w:t>
      </w:r>
      <w:r w:rsidR="005040B4">
        <w:rPr>
          <w:bCs/>
        </w:rPr>
        <w:t xml:space="preserve">Some traditional providers are safe, and some aren’t. It’s up to you to find people who will work with you to help you avoid HIV from blood-to-blood contact. </w:t>
      </w:r>
    </w:p>
    <w:p w:rsidR="00772410" w:rsidRDefault="005040B4" w:rsidP="003F546D">
      <w:pPr>
        <w:pStyle w:val="BodyTextIndent"/>
        <w:rPr>
          <w:bCs/>
        </w:rPr>
      </w:pPr>
      <w:r>
        <w:rPr>
          <w:bCs/>
        </w:rPr>
        <w:t xml:space="preserve">As an aside: </w:t>
      </w:r>
      <w:r w:rsidR="00772410">
        <w:rPr>
          <w:bCs/>
        </w:rPr>
        <w:t xml:space="preserve">Some evidence suggests that </w:t>
      </w:r>
      <w:r w:rsidR="005408E6">
        <w:rPr>
          <w:bCs/>
        </w:rPr>
        <w:t xml:space="preserve">many </w:t>
      </w:r>
      <w:r w:rsidR="00772410">
        <w:rPr>
          <w:bCs/>
        </w:rPr>
        <w:t>traditional a</w:t>
      </w:r>
      <w:r w:rsidR="00D86213">
        <w:rPr>
          <w:bCs/>
        </w:rPr>
        <w:t xml:space="preserve">nd informal providers </w:t>
      </w:r>
      <w:r w:rsidR="00772410">
        <w:rPr>
          <w:bCs/>
        </w:rPr>
        <w:t xml:space="preserve">have been as safe as – or safer than – many formal providers. </w:t>
      </w:r>
      <w:r w:rsidR="00D86213">
        <w:rPr>
          <w:bCs/>
        </w:rPr>
        <w:t xml:space="preserve">Over the last 20 years, </w:t>
      </w:r>
      <w:r w:rsidR="00772410">
        <w:rPr>
          <w:bCs/>
        </w:rPr>
        <w:t xml:space="preserve">HIV </w:t>
      </w:r>
      <w:r w:rsidR="00D86213">
        <w:rPr>
          <w:bCs/>
        </w:rPr>
        <w:t xml:space="preserve">has </w:t>
      </w:r>
      <w:r w:rsidR="005408E6">
        <w:rPr>
          <w:bCs/>
        </w:rPr>
        <w:t xml:space="preserve">spread faster in relatively wealth </w:t>
      </w:r>
      <w:r w:rsidR="00772410">
        <w:rPr>
          <w:bCs/>
        </w:rPr>
        <w:t xml:space="preserve">African countries at peace, where formal health care is available, than </w:t>
      </w:r>
      <w:r w:rsidR="00772410">
        <w:rPr>
          <w:bCs/>
        </w:rPr>
        <w:lastRenderedPageBreak/>
        <w:t xml:space="preserve">in countries with long term civil </w:t>
      </w:r>
      <w:r w:rsidR="005408E6">
        <w:rPr>
          <w:bCs/>
        </w:rPr>
        <w:t>wars</w:t>
      </w:r>
      <w:r w:rsidR="00772410">
        <w:rPr>
          <w:bCs/>
        </w:rPr>
        <w:t>.</w:t>
      </w:r>
      <w:r w:rsidR="00772410">
        <w:rPr>
          <w:rStyle w:val="EndnoteReference"/>
          <w:bCs/>
        </w:rPr>
        <w:endnoteReference w:id="103"/>
      </w:r>
      <w:r w:rsidR="00772410">
        <w:rPr>
          <w:rStyle w:val="EndnoteReference"/>
          <w:bCs/>
        </w:rPr>
        <w:endnoteReference w:id="104"/>
      </w:r>
      <w:r w:rsidR="00772410">
        <w:rPr>
          <w:rStyle w:val="EndnoteReference"/>
          <w:bCs/>
        </w:rPr>
        <w:endnoteReference w:id="105"/>
      </w:r>
      <w:r>
        <w:rPr>
          <w:bCs/>
        </w:rPr>
        <w:t xml:space="preserve">  </w:t>
      </w:r>
      <w:r w:rsidR="00D86213">
        <w:rPr>
          <w:bCs/>
        </w:rPr>
        <w:t>For example, 24%-</w:t>
      </w:r>
      <w:r w:rsidR="005408E6">
        <w:rPr>
          <w:bCs/>
        </w:rPr>
        <w:t xml:space="preserve">26% of adults are HIV-positive in Botswana, Lesotho, and Swaziland – relatively wealthy countries at peace. In </w:t>
      </w:r>
      <w:r w:rsidR="00D86213">
        <w:rPr>
          <w:bCs/>
        </w:rPr>
        <w:t xml:space="preserve">contrast, </w:t>
      </w:r>
      <w:r w:rsidR="005408E6">
        <w:rPr>
          <w:bCs/>
        </w:rPr>
        <w:t>a national survey in the Democratic Republic of Congo (DRC) in 2007</w:t>
      </w:r>
      <w:r w:rsidR="00911BCD">
        <w:rPr>
          <w:bCs/>
        </w:rPr>
        <w:t>,</w:t>
      </w:r>
      <w:r w:rsidR="005408E6">
        <w:rPr>
          <w:bCs/>
        </w:rPr>
        <w:t xml:space="preserve"> </w:t>
      </w:r>
      <w:r w:rsidR="00911BCD">
        <w:rPr>
          <w:bCs/>
        </w:rPr>
        <w:t xml:space="preserve">after more than a decade of civil war, </w:t>
      </w:r>
      <w:r w:rsidR="005408E6">
        <w:rPr>
          <w:bCs/>
        </w:rPr>
        <w:t xml:space="preserve">found </w:t>
      </w:r>
      <w:r w:rsidR="00911BCD">
        <w:rPr>
          <w:bCs/>
        </w:rPr>
        <w:t xml:space="preserve">only </w:t>
      </w:r>
      <w:r w:rsidR="00772410">
        <w:rPr>
          <w:bCs/>
        </w:rPr>
        <w:t>1.3% of adults to have HIV</w:t>
      </w:r>
      <w:r>
        <w:rPr>
          <w:bCs/>
        </w:rPr>
        <w:t>, one of the lowest rates in Africa</w:t>
      </w:r>
      <w:r w:rsidR="00772410">
        <w:rPr>
          <w:bCs/>
        </w:rPr>
        <w:t xml:space="preserve">. Similarly, the percentage of adults with HIV in Mozambique was less than 1% at the end of </w:t>
      </w:r>
      <w:r>
        <w:rPr>
          <w:bCs/>
        </w:rPr>
        <w:t xml:space="preserve">more than a decade of </w:t>
      </w:r>
      <w:r w:rsidR="00772410">
        <w:rPr>
          <w:bCs/>
        </w:rPr>
        <w:t xml:space="preserve">civil war in 1992, but increased with peace to 11.5% in 2010. </w:t>
      </w:r>
    </w:p>
    <w:p w:rsidR="00772410" w:rsidRDefault="00C72B12" w:rsidP="003F546D">
      <w:pPr>
        <w:pStyle w:val="BodyTextIndent"/>
        <w:rPr>
          <w:bCs/>
        </w:rPr>
      </w:pPr>
      <w:r>
        <w:rPr>
          <w:bCs/>
        </w:rPr>
        <w:t xml:space="preserve">The point is: </w:t>
      </w:r>
      <w:r w:rsidR="005040B4">
        <w:rPr>
          <w:bCs/>
        </w:rPr>
        <w:t>Y</w:t>
      </w:r>
      <w:r w:rsidR="007C6869">
        <w:rPr>
          <w:bCs/>
        </w:rPr>
        <w:t xml:space="preserve">ou should be alert in all settings where you may be poked or cut – and not be </w:t>
      </w:r>
      <w:r w:rsidR="00911BCD">
        <w:rPr>
          <w:bCs/>
        </w:rPr>
        <w:t xml:space="preserve">overly distracted </w:t>
      </w:r>
      <w:r w:rsidR="007C6869">
        <w:rPr>
          <w:bCs/>
        </w:rPr>
        <w:t xml:space="preserve">by whether someone is </w:t>
      </w:r>
      <w:r w:rsidR="00761215">
        <w:rPr>
          <w:bCs/>
        </w:rPr>
        <w:t xml:space="preserve">a professional in a </w:t>
      </w:r>
      <w:r w:rsidR="005040B4">
        <w:rPr>
          <w:bCs/>
        </w:rPr>
        <w:t xml:space="preserve">white coat or </w:t>
      </w:r>
      <w:r w:rsidR="00761215">
        <w:rPr>
          <w:bCs/>
        </w:rPr>
        <w:t>someone in jeans or other informal clothes.</w:t>
      </w:r>
    </w:p>
    <w:p w:rsidR="007C6869" w:rsidRDefault="007C6869" w:rsidP="007C6869">
      <w:pPr>
        <w:pStyle w:val="BodyTextIndent"/>
        <w:ind w:firstLine="0"/>
        <w:rPr>
          <w:bCs/>
        </w:rPr>
      </w:pPr>
    </w:p>
    <w:p w:rsidR="00772410" w:rsidRDefault="007C6869" w:rsidP="007C6869">
      <w:pPr>
        <w:pStyle w:val="BodyTextIndent"/>
        <w:ind w:firstLine="0"/>
        <w:rPr>
          <w:bCs/>
        </w:rPr>
      </w:pPr>
      <w:r w:rsidRPr="007C6869">
        <w:rPr>
          <w:b/>
          <w:bCs/>
        </w:rPr>
        <w:t xml:space="preserve">Risk </w:t>
      </w:r>
      <w:proofErr w:type="gramStart"/>
      <w:r w:rsidRPr="007C6869">
        <w:rPr>
          <w:b/>
          <w:bCs/>
        </w:rPr>
        <w:t>to get</w:t>
      </w:r>
      <w:proofErr w:type="gramEnd"/>
      <w:r w:rsidRPr="007C6869">
        <w:rPr>
          <w:b/>
          <w:bCs/>
        </w:rPr>
        <w:t xml:space="preserve"> HIV from traditional health care</w:t>
      </w:r>
      <w:r w:rsidR="00772410" w:rsidRPr="007C6869">
        <w:rPr>
          <w:b/>
          <w:bCs/>
        </w:rPr>
        <w:t xml:space="preserve"> </w:t>
      </w:r>
    </w:p>
    <w:p w:rsidR="004C78F6" w:rsidRDefault="007C6869" w:rsidP="007C6869">
      <w:pPr>
        <w:pStyle w:val="BodyTextIndent"/>
        <w:ind w:firstLine="0"/>
        <w:rPr>
          <w:bCs/>
        </w:rPr>
      </w:pPr>
      <w:r>
        <w:rPr>
          <w:bCs/>
        </w:rPr>
        <w:tab/>
        <w:t xml:space="preserve">Because many different procedures may be involved, there is no simple answer. </w:t>
      </w:r>
      <w:r w:rsidR="004C78F6">
        <w:rPr>
          <w:bCs/>
        </w:rPr>
        <w:t>You can make your own estimate</w:t>
      </w:r>
      <w:r w:rsidR="00911BCD">
        <w:rPr>
          <w:bCs/>
        </w:rPr>
        <w:t>s</w:t>
      </w:r>
      <w:r w:rsidR="004C78F6">
        <w:rPr>
          <w:bCs/>
        </w:rPr>
        <w:t xml:space="preserve"> from the procedures and risks described in Table 3.</w:t>
      </w:r>
    </w:p>
    <w:p w:rsidR="007C6869" w:rsidRDefault="004C78F6" w:rsidP="007C6869">
      <w:pPr>
        <w:pStyle w:val="BodyTextIndent"/>
        <w:ind w:firstLine="0"/>
        <w:rPr>
          <w:bCs/>
        </w:rPr>
      </w:pPr>
      <w:r>
        <w:rPr>
          <w:b/>
          <w:bCs/>
        </w:rPr>
        <w:tab/>
      </w:r>
      <w:r>
        <w:rPr>
          <w:bCs/>
        </w:rPr>
        <w:t xml:space="preserve">If instruments are sterile or new disposables, </w:t>
      </w:r>
      <w:r w:rsidR="005408E6">
        <w:rPr>
          <w:bCs/>
        </w:rPr>
        <w:t xml:space="preserve">if the provider wears new gloves to touch any open wound, </w:t>
      </w:r>
      <w:r>
        <w:rPr>
          <w:bCs/>
        </w:rPr>
        <w:t>and if there is no way that blood from a previous patient might have gotten into medicines</w:t>
      </w:r>
      <w:r w:rsidR="005408E6">
        <w:rPr>
          <w:bCs/>
        </w:rPr>
        <w:t xml:space="preserve"> applied to a wound or cut</w:t>
      </w:r>
      <w:r>
        <w:rPr>
          <w:bCs/>
        </w:rPr>
        <w:t xml:space="preserve">, you have no risk to get HIV from traditional health care procedures.  </w:t>
      </w:r>
    </w:p>
    <w:p w:rsidR="004C78F6" w:rsidRDefault="004C78F6" w:rsidP="007C6869">
      <w:pPr>
        <w:pStyle w:val="BodyTextIndent"/>
        <w:ind w:firstLine="0"/>
        <w:rPr>
          <w:bCs/>
        </w:rPr>
      </w:pPr>
    </w:p>
    <w:p w:rsidR="004C78F6" w:rsidRPr="00126077" w:rsidRDefault="004C78F6" w:rsidP="007C6869">
      <w:pPr>
        <w:pStyle w:val="BodyTextIndent"/>
        <w:ind w:firstLine="0"/>
        <w:rPr>
          <w:b/>
          <w:bCs/>
        </w:rPr>
      </w:pPr>
      <w:r w:rsidRPr="00126077">
        <w:rPr>
          <w:b/>
          <w:bCs/>
        </w:rPr>
        <w:t>Evidence that traditional health care has infected patients with HIV</w:t>
      </w:r>
    </w:p>
    <w:p w:rsidR="00126077" w:rsidRDefault="004C78F6" w:rsidP="007C6869">
      <w:pPr>
        <w:pStyle w:val="BodyTextIndent"/>
        <w:ind w:firstLine="0"/>
        <w:rPr>
          <w:bCs/>
        </w:rPr>
      </w:pPr>
      <w:r>
        <w:rPr>
          <w:bCs/>
        </w:rPr>
        <w:tab/>
        <w:t>Some studies show that men and women</w:t>
      </w:r>
      <w:r w:rsidR="00126077">
        <w:rPr>
          <w:rStyle w:val="EndnoteReference"/>
          <w:bCs/>
        </w:rPr>
        <w:endnoteReference w:id="106"/>
      </w:r>
      <w:r>
        <w:rPr>
          <w:bCs/>
        </w:rPr>
        <w:t xml:space="preserve"> circumcised in traditional ceremonies are more likely to</w:t>
      </w:r>
      <w:r w:rsidR="00911BCD">
        <w:rPr>
          <w:bCs/>
        </w:rPr>
        <w:t xml:space="preserve"> have HIV infections than other</w:t>
      </w:r>
      <w:r>
        <w:rPr>
          <w:bCs/>
        </w:rPr>
        <w:t xml:space="preserve"> men and women (see Section 9).</w:t>
      </w:r>
    </w:p>
    <w:p w:rsidR="00772410" w:rsidRPr="000F7AC1" w:rsidRDefault="004C78F6" w:rsidP="000F7AC1">
      <w:pPr>
        <w:pStyle w:val="BodyTextIndent"/>
        <w:rPr>
          <w:bCs/>
        </w:rPr>
      </w:pPr>
      <w:r>
        <w:rPr>
          <w:bCs/>
        </w:rPr>
        <w:t xml:space="preserve">A study among Luos in Kenya reports that men who had received saro (a form of </w:t>
      </w:r>
      <w:r w:rsidR="00911BCD">
        <w:rPr>
          <w:bCs/>
        </w:rPr>
        <w:t xml:space="preserve">traditional </w:t>
      </w:r>
      <w:r w:rsidR="00126077">
        <w:rPr>
          <w:bCs/>
        </w:rPr>
        <w:t>blood-letting</w:t>
      </w:r>
      <w:r>
        <w:rPr>
          <w:bCs/>
        </w:rPr>
        <w:t xml:space="preserve">) were </w:t>
      </w:r>
      <w:r w:rsidR="00126077">
        <w:rPr>
          <w:bCs/>
        </w:rPr>
        <w:t xml:space="preserve">2.1 times </w:t>
      </w:r>
      <w:r>
        <w:rPr>
          <w:bCs/>
        </w:rPr>
        <w:t xml:space="preserve">more likely to be HIV-positive than </w:t>
      </w:r>
      <w:r w:rsidR="00126077">
        <w:rPr>
          <w:bCs/>
        </w:rPr>
        <w:t>me</w:t>
      </w:r>
      <w:r>
        <w:rPr>
          <w:bCs/>
        </w:rPr>
        <w:t>n who had not received saro.</w:t>
      </w:r>
      <w:r w:rsidR="00126077">
        <w:rPr>
          <w:rStyle w:val="EndnoteReference"/>
          <w:bCs/>
        </w:rPr>
        <w:endnoteReference w:id="107"/>
      </w:r>
      <w:r>
        <w:rPr>
          <w:bCs/>
        </w:rPr>
        <w:t xml:space="preserve"> </w:t>
      </w:r>
      <w:r w:rsidR="00772410" w:rsidRPr="00675885">
        <w:rPr>
          <w:b/>
          <w:bCs/>
          <w:sz w:val="32"/>
          <w:szCs w:val="32"/>
        </w:rPr>
        <w:br w:type="page"/>
      </w:r>
    </w:p>
    <w:p w:rsidR="00772410" w:rsidRPr="0016513C" w:rsidRDefault="00772410">
      <w:pPr>
        <w:pStyle w:val="BodyTextIndent"/>
        <w:ind w:firstLine="0"/>
        <w:rPr>
          <w:b/>
          <w:bCs/>
        </w:rPr>
      </w:pPr>
    </w:p>
    <w:p w:rsidR="00772410" w:rsidRDefault="00772410">
      <w:pPr>
        <w:pStyle w:val="BodyTextIndent"/>
        <w:ind w:firstLine="0"/>
        <w:rPr>
          <w:b/>
          <w:bCs/>
        </w:rPr>
      </w:pPr>
    </w:p>
    <w:p w:rsidR="00772410" w:rsidRDefault="00772410">
      <w:pPr>
        <w:pStyle w:val="BodyTextIndent"/>
        <w:ind w:firstLine="0"/>
        <w:rPr>
          <w:b/>
          <w:bCs/>
        </w:rPr>
      </w:pPr>
    </w:p>
    <w:p w:rsidR="00772410" w:rsidRPr="0016513C" w:rsidRDefault="00772410">
      <w:pPr>
        <w:pStyle w:val="BodyTextIndent"/>
        <w:ind w:firstLine="0"/>
        <w:rPr>
          <w:b/>
          <w:bCs/>
        </w:rPr>
      </w:pPr>
    </w:p>
    <w:p w:rsidR="00772410" w:rsidRDefault="00772410" w:rsidP="00797C9F">
      <w:pPr>
        <w:pStyle w:val="Heading8"/>
        <w:jc w:val="center"/>
        <w:rPr>
          <w:rFonts w:ascii="Times New Roman" w:hAnsi="Times New Roman"/>
          <w:b/>
          <w:i w:val="0"/>
          <w:sz w:val="52"/>
          <w:szCs w:val="52"/>
        </w:rPr>
      </w:pPr>
      <w:r w:rsidRPr="00797C9F">
        <w:rPr>
          <w:rFonts w:ascii="Times New Roman" w:hAnsi="Times New Roman"/>
          <w:b/>
          <w:i w:val="0"/>
          <w:sz w:val="52"/>
          <w:szCs w:val="52"/>
        </w:rPr>
        <w:t xml:space="preserve">Part 2: </w:t>
      </w:r>
    </w:p>
    <w:p w:rsidR="00772410" w:rsidRDefault="00772410" w:rsidP="00797C9F">
      <w:pPr>
        <w:pStyle w:val="Heading8"/>
        <w:jc w:val="center"/>
        <w:rPr>
          <w:rFonts w:ascii="Times New Roman" w:hAnsi="Times New Roman"/>
          <w:b/>
          <w:i w:val="0"/>
          <w:sz w:val="52"/>
          <w:szCs w:val="52"/>
        </w:rPr>
      </w:pPr>
      <w:r>
        <w:rPr>
          <w:rFonts w:ascii="Times New Roman" w:hAnsi="Times New Roman"/>
          <w:b/>
          <w:i w:val="0"/>
          <w:sz w:val="52"/>
          <w:szCs w:val="52"/>
        </w:rPr>
        <w:t xml:space="preserve">How to protect yourself from HIV </w:t>
      </w:r>
    </w:p>
    <w:p w:rsidR="00772410" w:rsidRDefault="00772410" w:rsidP="00797C9F">
      <w:pPr>
        <w:pStyle w:val="Heading8"/>
        <w:jc w:val="center"/>
        <w:rPr>
          <w:rFonts w:ascii="Times New Roman" w:hAnsi="Times New Roman"/>
          <w:b/>
          <w:i w:val="0"/>
          <w:sz w:val="52"/>
          <w:szCs w:val="52"/>
        </w:rPr>
      </w:pPr>
      <w:proofErr w:type="gramStart"/>
      <w:r>
        <w:rPr>
          <w:rFonts w:ascii="Times New Roman" w:hAnsi="Times New Roman"/>
          <w:b/>
          <w:i w:val="0"/>
          <w:sz w:val="52"/>
          <w:szCs w:val="52"/>
        </w:rPr>
        <w:t>during</w:t>
      </w:r>
      <w:proofErr w:type="gramEnd"/>
      <w:r>
        <w:rPr>
          <w:rFonts w:ascii="Times New Roman" w:hAnsi="Times New Roman"/>
          <w:b/>
          <w:i w:val="0"/>
          <w:sz w:val="52"/>
          <w:szCs w:val="52"/>
        </w:rPr>
        <w:t xml:space="preserve"> cosmetic services</w:t>
      </w:r>
    </w:p>
    <w:p w:rsidR="00772410" w:rsidRDefault="00772410" w:rsidP="00C946C2">
      <w:pPr>
        <w:ind w:firstLine="720"/>
        <w:rPr>
          <w:lang w:val="en-US"/>
        </w:rPr>
      </w:pPr>
    </w:p>
    <w:p w:rsidR="00772410" w:rsidRDefault="00772410" w:rsidP="00C946C2">
      <w:pPr>
        <w:ind w:firstLine="720"/>
        <w:rPr>
          <w:lang w:val="en-US"/>
        </w:rPr>
      </w:pPr>
    </w:p>
    <w:p w:rsidR="00772410" w:rsidRDefault="00772410" w:rsidP="00C946C2">
      <w:pPr>
        <w:ind w:firstLine="720"/>
        <w:rPr>
          <w:lang w:val="en-US"/>
        </w:rPr>
      </w:pPr>
    </w:p>
    <w:p w:rsidR="00772410" w:rsidRDefault="00772410" w:rsidP="00C946C2">
      <w:pPr>
        <w:ind w:firstLine="720"/>
        <w:rPr>
          <w:lang w:val="en-US"/>
        </w:rPr>
      </w:pPr>
    </w:p>
    <w:p w:rsidR="00772410" w:rsidRDefault="00772410" w:rsidP="00C946C2">
      <w:pPr>
        <w:ind w:firstLine="720"/>
        <w:rPr>
          <w:lang w:val="en-US"/>
        </w:rPr>
      </w:pPr>
      <w:r>
        <w:rPr>
          <w:lang w:val="en-US"/>
        </w:rPr>
        <w:t xml:space="preserve">Skin-piercing procedures </w:t>
      </w:r>
      <w:r w:rsidR="00082F3D">
        <w:rPr>
          <w:lang w:val="en-US"/>
        </w:rPr>
        <w:t xml:space="preserve">or </w:t>
      </w:r>
      <w:r>
        <w:rPr>
          <w:lang w:val="en-US"/>
        </w:rPr>
        <w:t>accidental cuts and sores are common in cosmetic services. Because most discussions about risks for HIV from blood-to-blood contact have focused on health care – and even more narrowly on injections – many people ignore other blood-to-blood contacts.</w:t>
      </w:r>
    </w:p>
    <w:p w:rsidR="00772410" w:rsidRDefault="00772410" w:rsidP="00C946C2">
      <w:pPr>
        <w:ind w:firstLine="720"/>
        <w:rPr>
          <w:lang w:val="en-US"/>
        </w:rPr>
      </w:pPr>
      <w:r>
        <w:rPr>
          <w:lang w:val="en-US"/>
        </w:rPr>
        <w:t>As far as cleaning of instruments i</w:t>
      </w:r>
      <w:r w:rsidR="0078771F">
        <w:rPr>
          <w:lang w:val="en-US"/>
        </w:rPr>
        <w:t>s</w:t>
      </w:r>
      <w:r>
        <w:rPr>
          <w:lang w:val="en-US"/>
        </w:rPr>
        <w:t xml:space="preserve"> concerned, the situation in cosmetic services is generally much worse than in health care. Most doctors and nurses know to sterilize instruments, even if they don’t always do it. However, most people who provide cosmetic services have had no formal training about how to sterilize instruments. Consequently, potentially bloody instruments are more likely to be reused without sterilization in cosmetic services than in health care.</w:t>
      </w:r>
    </w:p>
    <w:p w:rsidR="00772410" w:rsidRDefault="00772410" w:rsidP="00C946C2">
      <w:pPr>
        <w:ind w:firstLine="720"/>
        <w:rPr>
          <w:lang w:val="en-US"/>
        </w:rPr>
      </w:pPr>
      <w:r>
        <w:rPr>
          <w:lang w:val="en-US"/>
        </w:rPr>
        <w:t xml:space="preserve"> </w:t>
      </w:r>
    </w:p>
    <w:p w:rsidR="00772410" w:rsidRPr="0016513C" w:rsidRDefault="00772410" w:rsidP="0016513C">
      <w:pPr>
        <w:rPr>
          <w:b/>
          <w:lang w:val="en-US"/>
        </w:rPr>
      </w:pPr>
      <w:r w:rsidRPr="0016513C">
        <w:rPr>
          <w:b/>
          <w:lang w:val="en-US"/>
        </w:rPr>
        <w:t>POST for cosmetic services</w:t>
      </w:r>
    </w:p>
    <w:p w:rsidR="00772410" w:rsidRDefault="00772410" w:rsidP="00F13DE7">
      <w:pPr>
        <w:ind w:firstLine="720"/>
        <w:rPr>
          <w:lang w:val="en-US"/>
        </w:rPr>
      </w:pPr>
      <w:r>
        <w:rPr>
          <w:lang w:val="en-US"/>
        </w:rPr>
        <w:t>In many countries, ministries of health have authority to license and inspect private clinics, even if they never do it. On the other hand, those who provide cosmetic services are generally accountable only to their patrons. If a barber’s customers do not know that reusing razors is dange</w:t>
      </w:r>
      <w:r w:rsidR="00082F3D">
        <w:rPr>
          <w:lang w:val="en-US"/>
        </w:rPr>
        <w:t xml:space="preserve">rous, the barber is unlikely to </w:t>
      </w:r>
      <w:r>
        <w:rPr>
          <w:lang w:val="en-US"/>
        </w:rPr>
        <w:t xml:space="preserve">go to the expense to use a new one for each customer. Cosmetic services are as dangerous as customers accept, or as safe as they demand. </w:t>
      </w:r>
    </w:p>
    <w:p w:rsidR="004B7891" w:rsidRDefault="00772410" w:rsidP="004B7891">
      <w:pPr>
        <w:ind w:firstLine="720"/>
      </w:pPr>
      <w:r>
        <w:rPr>
          <w:lang w:val="en-US"/>
        </w:rPr>
        <w:t>You can ensure safe cosmetic services with POST (</w:t>
      </w:r>
      <w:r w:rsidRPr="009C1C02">
        <w:rPr>
          <w:lang w:val="en-US"/>
        </w:rPr>
        <w:t>Patron Observed Sterile Treatment)</w:t>
      </w:r>
      <w:r>
        <w:rPr>
          <w:lang w:val="en-US"/>
        </w:rPr>
        <w:t xml:space="preserve">. This 4-part strategy is similar to POST for health care. </w:t>
      </w:r>
      <w:r w:rsidR="0078771F">
        <w:rPr>
          <w:lang w:val="en-US"/>
        </w:rPr>
        <w:t>Sections 13-1</w:t>
      </w:r>
      <w:r w:rsidR="000B6FBE">
        <w:rPr>
          <w:lang w:val="en-US"/>
        </w:rPr>
        <w:t>8</w:t>
      </w:r>
      <w:r w:rsidR="0078771F">
        <w:rPr>
          <w:lang w:val="en-US"/>
        </w:rPr>
        <w:t xml:space="preserve"> discuss POST for </w:t>
      </w:r>
      <w:r w:rsidR="000B6FBE">
        <w:rPr>
          <w:lang w:val="en-US"/>
        </w:rPr>
        <w:t>tattooing, sc</w:t>
      </w:r>
      <w:r w:rsidR="0078771F">
        <w:rPr>
          <w:lang w:val="en-US"/>
        </w:rPr>
        <w:t>arification</w:t>
      </w:r>
      <w:r>
        <w:rPr>
          <w:lang w:val="en-US"/>
        </w:rPr>
        <w:t xml:space="preserve">, other cosmetic services, and blood-to-blood risks in the home and community. </w:t>
      </w:r>
      <w:r>
        <w:t xml:space="preserve">For procedures not discussed in these Sections, you can work out for yourself and with your providers what to do. </w:t>
      </w:r>
      <w:r w:rsidR="004B7891">
        <w:t xml:space="preserve">We’d like to hear what works for you. </w:t>
      </w:r>
      <w:r>
        <w:t xml:space="preserve">Please </w:t>
      </w:r>
      <w:r w:rsidR="004B7891">
        <w:t xml:space="preserve">share </w:t>
      </w:r>
      <w:r>
        <w:t xml:space="preserve">your experiences and suggestions at: </w:t>
      </w:r>
      <w:hyperlink r:id="rId14" w:history="1">
        <w:r w:rsidR="004B7891" w:rsidRPr="003A3E00">
          <w:rPr>
            <w:rStyle w:val="Hyperlink"/>
          </w:rPr>
          <w:t>http://dontgetstuck.wordpress.com/</w:t>
        </w:r>
      </w:hyperlink>
    </w:p>
    <w:p w:rsidR="00772410" w:rsidRPr="002C4D7A" w:rsidRDefault="00772410" w:rsidP="004B7891">
      <w:pPr>
        <w:rPr>
          <w:lang w:val="en-US"/>
        </w:rPr>
      </w:pPr>
    </w:p>
    <w:p w:rsidR="00772410" w:rsidRPr="009E6B8F" w:rsidRDefault="00772410" w:rsidP="009E6B8F">
      <w:pPr>
        <w:jc w:val="center"/>
        <w:rPr>
          <w:b/>
          <w:bCs/>
          <w:sz w:val="36"/>
          <w:szCs w:val="36"/>
        </w:rPr>
      </w:pPr>
      <w:r>
        <w:rPr>
          <w:b/>
          <w:bCs/>
          <w:sz w:val="28"/>
          <w:szCs w:val="28"/>
        </w:rPr>
        <w:br w:type="page"/>
      </w:r>
      <w:r>
        <w:rPr>
          <w:b/>
          <w:bCs/>
          <w:sz w:val="36"/>
          <w:szCs w:val="36"/>
        </w:rPr>
        <w:lastRenderedPageBreak/>
        <w:t>Section 13</w:t>
      </w:r>
      <w:r w:rsidRPr="009E6B8F">
        <w:rPr>
          <w:b/>
          <w:bCs/>
          <w:sz w:val="36"/>
          <w:szCs w:val="36"/>
        </w:rPr>
        <w:t xml:space="preserve">: </w:t>
      </w:r>
      <w:r w:rsidR="00CC297C">
        <w:rPr>
          <w:b/>
          <w:bCs/>
          <w:sz w:val="36"/>
          <w:szCs w:val="36"/>
        </w:rPr>
        <w:t>T</w:t>
      </w:r>
      <w:r w:rsidRPr="009E6B8F">
        <w:rPr>
          <w:b/>
          <w:bCs/>
          <w:sz w:val="36"/>
          <w:szCs w:val="36"/>
        </w:rPr>
        <w:t>attooing</w:t>
      </w:r>
    </w:p>
    <w:p w:rsidR="00772410" w:rsidRDefault="00772410">
      <w:pPr>
        <w:pStyle w:val="Heading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772410" w:rsidTr="00487871">
        <w:tc>
          <w:tcPr>
            <w:tcW w:w="9576" w:type="dxa"/>
            <w:gridSpan w:val="2"/>
            <w:shd w:val="clear" w:color="auto" w:fill="auto"/>
          </w:tcPr>
          <w:p w:rsidR="00772410" w:rsidRDefault="00772410" w:rsidP="0078771F">
            <w:pPr>
              <w:pStyle w:val="BodyTextIndent"/>
              <w:ind w:firstLine="0"/>
              <w:rPr>
                <w:lang w:eastAsia="en-US"/>
              </w:rPr>
            </w:pPr>
            <w:r w:rsidRPr="008850A0">
              <w:rPr>
                <w:b/>
                <w:lang w:eastAsia="en-US"/>
              </w:rPr>
              <w:t xml:space="preserve">Box </w:t>
            </w:r>
            <w:r>
              <w:rPr>
                <w:b/>
                <w:lang w:eastAsia="en-US"/>
              </w:rPr>
              <w:t>13</w:t>
            </w:r>
            <w:r w:rsidRPr="008850A0">
              <w:rPr>
                <w:b/>
                <w:lang w:eastAsia="en-US"/>
              </w:rPr>
              <w:t xml:space="preserve">: POST for </w:t>
            </w:r>
            <w:r w:rsidR="00CC297C">
              <w:rPr>
                <w:b/>
                <w:lang w:eastAsia="en-US"/>
              </w:rPr>
              <w:t>tattooing</w:t>
            </w:r>
          </w:p>
        </w:tc>
      </w:tr>
      <w:tr w:rsidR="00772410" w:rsidTr="00C04040">
        <w:tc>
          <w:tcPr>
            <w:tcW w:w="163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7938" w:type="dxa"/>
            <w:shd w:val="clear" w:color="auto" w:fill="auto"/>
          </w:tcPr>
          <w:p w:rsidR="00772410" w:rsidRPr="00DB572B" w:rsidRDefault="00772410" w:rsidP="00CC297C">
            <w:pPr>
              <w:pStyle w:val="BodyTextIndent"/>
              <w:ind w:firstLine="0"/>
              <w:rPr>
                <w:bCs/>
                <w:lang w:eastAsia="en-US"/>
              </w:rPr>
            </w:pPr>
            <w:r w:rsidRPr="00DB572B">
              <w:rPr>
                <w:bCs/>
                <w:lang w:eastAsia="en-US"/>
              </w:rPr>
              <w:t>Don</w:t>
            </w:r>
            <w:r>
              <w:rPr>
                <w:bCs/>
                <w:lang w:eastAsia="en-US"/>
              </w:rPr>
              <w:t>’</w:t>
            </w:r>
            <w:r w:rsidRPr="00DB572B">
              <w:rPr>
                <w:bCs/>
                <w:lang w:eastAsia="en-US"/>
              </w:rPr>
              <w:t xml:space="preserve">t get a </w:t>
            </w:r>
            <w:r w:rsidR="00CC297C">
              <w:rPr>
                <w:bCs/>
                <w:lang w:eastAsia="en-US"/>
              </w:rPr>
              <w:t>t</w:t>
            </w:r>
            <w:r w:rsidRPr="00DB572B">
              <w:rPr>
                <w:bCs/>
                <w:lang w:eastAsia="en-US"/>
              </w:rPr>
              <w:t>attoo</w:t>
            </w:r>
            <w:r w:rsidRPr="00DB572B">
              <w:rPr>
                <w:lang w:eastAsia="en-US"/>
              </w:rPr>
              <w:t xml:space="preserve">. This only works for people who are willing to forego </w:t>
            </w:r>
            <w:r w:rsidR="00CC297C">
              <w:rPr>
                <w:lang w:eastAsia="en-US"/>
              </w:rPr>
              <w:t>a tattoo.</w:t>
            </w:r>
          </w:p>
        </w:tc>
      </w:tr>
      <w:tr w:rsidR="00772410" w:rsidTr="00C04040">
        <w:tc>
          <w:tcPr>
            <w:tcW w:w="163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772410" w:rsidRPr="00C04040" w:rsidRDefault="00772410" w:rsidP="00487871">
            <w:pPr>
              <w:rPr>
                <w:bCs/>
              </w:rPr>
            </w:pPr>
            <w:r w:rsidRPr="00C04040">
              <w:rPr>
                <w:bCs/>
              </w:rPr>
              <w:t xml:space="preserve">(a) </w:t>
            </w:r>
            <w:r>
              <w:rPr>
                <w:bCs/>
              </w:rPr>
              <w:t xml:space="preserve">Ask the tattooist </w:t>
            </w:r>
            <w:r w:rsidRPr="00C04040">
              <w:rPr>
                <w:bCs/>
              </w:rPr>
              <w:t>t</w:t>
            </w:r>
            <w:r>
              <w:rPr>
                <w:bCs/>
              </w:rPr>
              <w:t xml:space="preserve">o use </w:t>
            </w:r>
            <w:r w:rsidRPr="00C04040">
              <w:rPr>
                <w:bCs/>
              </w:rPr>
              <w:t>new disposable needle(s) from sealed packages.</w:t>
            </w:r>
          </w:p>
          <w:p w:rsidR="00772410" w:rsidRDefault="00772410" w:rsidP="00C04040">
            <w:pPr>
              <w:rPr>
                <w:bCs/>
              </w:rPr>
            </w:pPr>
            <w:r w:rsidRPr="00C04040">
              <w:rPr>
                <w:bCs/>
              </w:rPr>
              <w:t>(b)</w:t>
            </w:r>
            <w:r>
              <w:rPr>
                <w:b/>
                <w:bCs/>
              </w:rPr>
              <w:t xml:space="preserve"> </w:t>
            </w:r>
            <w:r>
              <w:rPr>
                <w:bCs/>
              </w:rPr>
              <w:t>Ask the tattooist to use new disposable inkpots from sealed packages.</w:t>
            </w:r>
          </w:p>
          <w:p w:rsidR="00772410" w:rsidRDefault="00772410" w:rsidP="00082F3D">
            <w:r>
              <w:t xml:space="preserve">(c) Ask the tattooist to open a new bottle of ink for you (one for each color). If the tattooist does </w:t>
            </w:r>
            <w:r w:rsidR="00082F3D">
              <w:t xml:space="preserve">do so, </w:t>
            </w:r>
            <w:r>
              <w:t>but instead pours ink from a larger bottle into your (disposable) inkpot, you may be in danger. Ink from the larger bottle may be contaminated if the tattooist had earlier poured excess ink from a client’s inkpot back into the bottle. HIV could go from client to needles to inkpot to ink bottle – and that ink could be poked into you. Ask the tattooist what he or she does with excess ink. If you believe he or she is careful, that’s your call.</w:t>
            </w:r>
          </w:p>
        </w:tc>
      </w:tr>
      <w:tr w:rsidR="00772410" w:rsidTr="00C04040">
        <w:tc>
          <w:tcPr>
            <w:tcW w:w="163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7938" w:type="dxa"/>
            <w:shd w:val="clear" w:color="auto" w:fill="auto"/>
          </w:tcPr>
          <w:p w:rsidR="00772410" w:rsidRDefault="00772410" w:rsidP="00022F5E">
            <w:r>
              <w:t>You can boil needles and inkpots.</w:t>
            </w:r>
          </w:p>
        </w:tc>
      </w:tr>
      <w:tr w:rsidR="00772410" w:rsidTr="00C04040">
        <w:tc>
          <w:tcPr>
            <w:tcW w:w="163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7938" w:type="dxa"/>
            <w:shd w:val="clear" w:color="auto" w:fill="auto"/>
          </w:tcPr>
          <w:p w:rsidR="00772410" w:rsidRDefault="00772410" w:rsidP="00082F3D">
            <w:pPr>
              <w:autoSpaceDE w:val="0"/>
              <w:autoSpaceDN w:val="0"/>
              <w:adjustRightInd w:val="0"/>
            </w:pPr>
            <w:r>
              <w:rPr>
                <w:b/>
                <w:bCs/>
              </w:rPr>
              <w:t xml:space="preserve">Ask the tattooist to </w:t>
            </w:r>
            <w:r w:rsidR="00CC297C">
              <w:rPr>
                <w:b/>
                <w:bCs/>
              </w:rPr>
              <w:t xml:space="preserve">boil or </w:t>
            </w:r>
            <w:r>
              <w:rPr>
                <w:b/>
                <w:bCs/>
              </w:rPr>
              <w:t>autoclave hand-pieces.</w:t>
            </w:r>
            <w:r>
              <w:t xml:space="preserve"> Vibrating hand-pieces that do not come into contact with skin may be</w:t>
            </w:r>
            <w:r w:rsidR="00082F3D">
              <w:t xml:space="preserve"> </w:t>
            </w:r>
            <w:r>
              <w:t xml:space="preserve">contaminated by small bits of blood and tissue thrown into the air while tattooing. If hand-pieces are not </w:t>
            </w:r>
            <w:r w:rsidR="00CC297C">
              <w:t>sterilized a</w:t>
            </w:r>
            <w:r>
              <w:t xml:space="preserve">fter use, HIV and other pathogens </w:t>
            </w:r>
            <w:r w:rsidR="00CC297C">
              <w:t xml:space="preserve">(germs) </w:t>
            </w:r>
            <w:r>
              <w:t>may vibrate off them onto subsequent clients.</w:t>
            </w:r>
          </w:p>
        </w:tc>
      </w:tr>
    </w:tbl>
    <w:p w:rsidR="00772410" w:rsidRDefault="00772410" w:rsidP="00B02546">
      <w:pPr>
        <w:pStyle w:val="BodyText"/>
        <w:ind w:firstLine="720"/>
        <w:rPr>
          <w:iCs/>
        </w:rPr>
      </w:pPr>
    </w:p>
    <w:p w:rsidR="00772410" w:rsidRDefault="00772410" w:rsidP="00797C9F">
      <w:pPr>
        <w:pStyle w:val="Heading3"/>
        <w:rPr>
          <w:b w:val="0"/>
        </w:rPr>
      </w:pPr>
      <w:r>
        <w:t>Additional information about tattooing</w:t>
      </w:r>
    </w:p>
    <w:p w:rsidR="00772410" w:rsidRDefault="00772410" w:rsidP="00A914D5">
      <w:pPr>
        <w:ind w:firstLine="720"/>
        <w:rPr>
          <w:lang w:val="en-US"/>
        </w:rPr>
      </w:pPr>
      <w:r w:rsidRPr="00DB572B">
        <w:rPr>
          <w:iCs/>
        </w:rPr>
        <w:t>Several technologies are commonly practiced to apply tattoos</w:t>
      </w:r>
      <w:r>
        <w:rPr>
          <w:iCs/>
        </w:rPr>
        <w:t>. T</w:t>
      </w:r>
      <w:r w:rsidRPr="00DB572B">
        <w:rPr>
          <w:iCs/>
        </w:rPr>
        <w:t xml:space="preserve">attoos </w:t>
      </w:r>
      <w:r>
        <w:rPr>
          <w:iCs/>
        </w:rPr>
        <w:t xml:space="preserve">can be </w:t>
      </w:r>
      <w:r w:rsidRPr="00DB572B">
        <w:rPr>
          <w:iCs/>
        </w:rPr>
        <w:t xml:space="preserve">applied by hand manipulation of needles to make multiple punctures in the skin. The newer technology uses a small hand-held electric machine that moves </w:t>
      </w:r>
      <w:r>
        <w:rPr>
          <w:iCs/>
        </w:rPr>
        <w:t xml:space="preserve">a small bundle of </w:t>
      </w:r>
      <w:r w:rsidRPr="00DB572B">
        <w:rPr>
          <w:iCs/>
        </w:rPr>
        <w:t>needle</w:t>
      </w:r>
      <w:r>
        <w:rPr>
          <w:iCs/>
        </w:rPr>
        <w:t>s</w:t>
      </w:r>
      <w:r w:rsidRPr="00DB572B">
        <w:rPr>
          <w:iCs/>
        </w:rPr>
        <w:t xml:space="preserve"> to puncture the skin.</w:t>
      </w:r>
    </w:p>
    <w:p w:rsidR="00772410" w:rsidRDefault="00772410" w:rsidP="00A914D5">
      <w:pPr>
        <w:ind w:firstLine="720"/>
        <w:rPr>
          <w:lang w:val="en-US"/>
        </w:rPr>
      </w:pPr>
      <w:r>
        <w:rPr>
          <w:lang w:val="en-US"/>
        </w:rPr>
        <w:t xml:space="preserve">Getting a tattoo is risky business </w:t>
      </w:r>
      <w:r w:rsidR="004B66BB">
        <w:rPr>
          <w:lang w:val="en-US"/>
        </w:rPr>
        <w:t>if the provider is not careful.</w:t>
      </w:r>
    </w:p>
    <w:p w:rsidR="00CC297C" w:rsidRDefault="00CC297C" w:rsidP="00CC297C">
      <w:pPr>
        <w:rPr>
          <w:lang w:val="en-US"/>
        </w:rPr>
      </w:pPr>
    </w:p>
    <w:p w:rsidR="00E74059" w:rsidRPr="00E74059" w:rsidRDefault="00E74059" w:rsidP="00CC297C">
      <w:pPr>
        <w:rPr>
          <w:b/>
          <w:sz w:val="26"/>
          <w:szCs w:val="26"/>
          <w:lang w:val="en-US"/>
        </w:rPr>
      </w:pPr>
      <w:r w:rsidRPr="00E74059">
        <w:rPr>
          <w:b/>
          <w:sz w:val="26"/>
          <w:szCs w:val="26"/>
          <w:lang w:val="en-US"/>
        </w:rPr>
        <w:t xml:space="preserve">Risk </w:t>
      </w:r>
      <w:proofErr w:type="gramStart"/>
      <w:r w:rsidRPr="00E74059">
        <w:rPr>
          <w:b/>
          <w:sz w:val="26"/>
          <w:szCs w:val="26"/>
          <w:lang w:val="en-US"/>
        </w:rPr>
        <w:t>to get</w:t>
      </w:r>
      <w:proofErr w:type="gramEnd"/>
      <w:r w:rsidRPr="00E74059">
        <w:rPr>
          <w:b/>
          <w:sz w:val="26"/>
          <w:szCs w:val="26"/>
          <w:lang w:val="en-US"/>
        </w:rPr>
        <w:t xml:space="preserve"> HIV from tattooing</w:t>
      </w:r>
    </w:p>
    <w:p w:rsidR="00772410" w:rsidRDefault="00E74059" w:rsidP="00A914D5">
      <w:pPr>
        <w:ind w:firstLine="720"/>
        <w:rPr>
          <w:lang w:val="en-US"/>
        </w:rPr>
      </w:pPr>
      <w:r>
        <w:rPr>
          <w:lang w:val="en-US"/>
        </w:rPr>
        <w:t>I</w:t>
      </w:r>
      <w:r w:rsidR="00772410">
        <w:rPr>
          <w:lang w:val="en-US"/>
        </w:rPr>
        <w:t xml:space="preserve">f </w:t>
      </w:r>
      <w:r>
        <w:rPr>
          <w:lang w:val="en-US"/>
        </w:rPr>
        <w:t>the tattooist reuses needles or in</w:t>
      </w:r>
      <w:r w:rsidR="00082F3D">
        <w:rPr>
          <w:lang w:val="en-US"/>
        </w:rPr>
        <w:t>k</w:t>
      </w:r>
      <w:r>
        <w:rPr>
          <w:lang w:val="en-US"/>
        </w:rPr>
        <w:t xml:space="preserve">pots from an HIV-positive client with no effort to clean, or uses left-over ink </w:t>
      </w:r>
      <w:r w:rsidR="00082F3D">
        <w:rPr>
          <w:lang w:val="en-US"/>
        </w:rPr>
        <w:t xml:space="preserve">from </w:t>
      </w:r>
      <w:r>
        <w:rPr>
          <w:lang w:val="en-US"/>
        </w:rPr>
        <w:t>an HIV-positive client, your risk to get HIV from tattooing may be estimated at gr</w:t>
      </w:r>
      <w:r w:rsidR="00772410">
        <w:rPr>
          <w:lang w:val="en-US"/>
        </w:rPr>
        <w:t>eater than 10%</w:t>
      </w:r>
      <w:r>
        <w:rPr>
          <w:lang w:val="en-US"/>
        </w:rPr>
        <w:t xml:space="preserve">. </w:t>
      </w:r>
      <w:r w:rsidR="00772410">
        <w:rPr>
          <w:lang w:val="en-US"/>
        </w:rPr>
        <w:t xml:space="preserve">If </w:t>
      </w:r>
      <w:r>
        <w:rPr>
          <w:lang w:val="en-US"/>
        </w:rPr>
        <w:t xml:space="preserve">the tattooist is </w:t>
      </w:r>
      <w:r w:rsidR="00772410">
        <w:rPr>
          <w:lang w:val="en-US"/>
        </w:rPr>
        <w:t xml:space="preserve">careful with needles but </w:t>
      </w:r>
      <w:r>
        <w:rPr>
          <w:lang w:val="en-US"/>
        </w:rPr>
        <w:t xml:space="preserve">reuses left-over ink, </w:t>
      </w:r>
      <w:r w:rsidR="00772410">
        <w:rPr>
          <w:lang w:val="en-US"/>
        </w:rPr>
        <w:t xml:space="preserve">your risk may still exceed 10%.  </w:t>
      </w:r>
    </w:p>
    <w:p w:rsidR="00CC297C" w:rsidRDefault="00CC297C" w:rsidP="00B02546">
      <w:pPr>
        <w:pStyle w:val="Header"/>
        <w:tabs>
          <w:tab w:val="clear" w:pos="4320"/>
          <w:tab w:val="clear" w:pos="8640"/>
        </w:tabs>
        <w:jc w:val="center"/>
        <w:rPr>
          <w:b/>
          <w:bCs/>
        </w:rPr>
      </w:pPr>
    </w:p>
    <w:p w:rsidR="00CC297C" w:rsidRPr="00CC297C" w:rsidRDefault="00CC297C" w:rsidP="00CC297C">
      <w:pPr>
        <w:pStyle w:val="BodyText"/>
        <w:rPr>
          <w:b/>
          <w:iCs/>
          <w:sz w:val="26"/>
          <w:szCs w:val="26"/>
        </w:rPr>
      </w:pPr>
      <w:r w:rsidRPr="00CC297C">
        <w:rPr>
          <w:b/>
          <w:iCs/>
          <w:sz w:val="26"/>
          <w:szCs w:val="26"/>
        </w:rPr>
        <w:t>Evidence that tattooing has infected some people with HIV</w:t>
      </w:r>
    </w:p>
    <w:p w:rsidR="00CC297C" w:rsidRPr="00DB572B" w:rsidRDefault="00CC297C" w:rsidP="00CC297C">
      <w:pPr>
        <w:pStyle w:val="BodyText"/>
        <w:ind w:firstLine="720"/>
        <w:rPr>
          <w:iCs/>
        </w:rPr>
      </w:pPr>
      <w:r>
        <w:rPr>
          <w:iCs/>
        </w:rPr>
        <w:t>There is some evidence that tattooing transmits HIV. For example, a study in India that followed and tested adults every 3 months asked about tattoos along with other risks. Those who received a tattoo between visits were 2.4 times more likely to show up with a new HIV infection at their next visit compared to those without new tattoos.</w:t>
      </w:r>
      <w:r>
        <w:rPr>
          <w:rStyle w:val="EndnoteReference"/>
          <w:iCs/>
        </w:rPr>
        <w:endnoteReference w:id="108"/>
      </w:r>
      <w:r>
        <w:rPr>
          <w:iCs/>
        </w:rPr>
        <w:t xml:space="preserve"> </w:t>
      </w:r>
      <w:r w:rsidR="00082F3D">
        <w:rPr>
          <w:iCs/>
        </w:rPr>
        <w:t>Similarly, a</w:t>
      </w:r>
      <w:r>
        <w:rPr>
          <w:iCs/>
        </w:rPr>
        <w:t xml:space="preserve"> study in the US found that men who became HIV-positive in prison were 4 times more likely than other men to have received a tattoo in prison.</w:t>
      </w:r>
      <w:r>
        <w:rPr>
          <w:rStyle w:val="EndnoteReference"/>
          <w:iCs/>
        </w:rPr>
        <w:endnoteReference w:id="109"/>
      </w:r>
      <w:r>
        <w:rPr>
          <w:iCs/>
        </w:rPr>
        <w:t xml:space="preserve"> </w:t>
      </w:r>
    </w:p>
    <w:p w:rsidR="00E74059" w:rsidRPr="009E6B8F" w:rsidRDefault="00772410" w:rsidP="00E74059">
      <w:pPr>
        <w:jc w:val="center"/>
        <w:rPr>
          <w:b/>
          <w:bCs/>
          <w:sz w:val="36"/>
          <w:szCs w:val="36"/>
        </w:rPr>
      </w:pPr>
      <w:r>
        <w:rPr>
          <w:b/>
          <w:bCs/>
        </w:rPr>
        <w:br w:type="page"/>
      </w:r>
      <w:r w:rsidR="00E74059">
        <w:rPr>
          <w:b/>
          <w:bCs/>
          <w:sz w:val="36"/>
          <w:szCs w:val="36"/>
        </w:rPr>
        <w:lastRenderedPageBreak/>
        <w:t>Section 14</w:t>
      </w:r>
      <w:r w:rsidR="00E74059" w:rsidRPr="009E6B8F">
        <w:rPr>
          <w:b/>
          <w:bCs/>
          <w:sz w:val="36"/>
          <w:szCs w:val="36"/>
        </w:rPr>
        <w:t xml:space="preserve">: </w:t>
      </w:r>
      <w:r w:rsidR="00E74059">
        <w:rPr>
          <w:b/>
          <w:bCs/>
          <w:sz w:val="36"/>
          <w:szCs w:val="36"/>
        </w:rPr>
        <w:t>Scarification</w:t>
      </w:r>
    </w:p>
    <w:p w:rsidR="00E74059" w:rsidRDefault="00E74059" w:rsidP="00E74059">
      <w:pPr>
        <w:pStyle w:val="Heading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8"/>
        <w:gridCol w:w="7938"/>
      </w:tblGrid>
      <w:tr w:rsidR="00E74059" w:rsidTr="00BD6F2A">
        <w:tc>
          <w:tcPr>
            <w:tcW w:w="9576" w:type="dxa"/>
            <w:gridSpan w:val="2"/>
            <w:shd w:val="clear" w:color="auto" w:fill="auto"/>
          </w:tcPr>
          <w:p w:rsidR="00E74059" w:rsidRDefault="00E74059" w:rsidP="00E74059">
            <w:pPr>
              <w:pStyle w:val="BodyTextIndent"/>
              <w:ind w:firstLine="0"/>
              <w:rPr>
                <w:lang w:eastAsia="en-US"/>
              </w:rPr>
            </w:pPr>
            <w:r w:rsidRPr="008850A0">
              <w:rPr>
                <w:b/>
                <w:lang w:eastAsia="en-US"/>
              </w:rPr>
              <w:t xml:space="preserve">Box </w:t>
            </w:r>
            <w:r>
              <w:rPr>
                <w:b/>
                <w:lang w:eastAsia="en-US"/>
              </w:rPr>
              <w:t>13</w:t>
            </w:r>
            <w:r w:rsidRPr="008850A0">
              <w:rPr>
                <w:b/>
                <w:lang w:eastAsia="en-US"/>
              </w:rPr>
              <w:t xml:space="preserve">: POST for </w:t>
            </w:r>
            <w:r>
              <w:rPr>
                <w:b/>
                <w:lang w:eastAsia="en-US"/>
              </w:rPr>
              <w:t>scarification</w:t>
            </w:r>
          </w:p>
        </w:tc>
      </w:tr>
      <w:tr w:rsidR="00E74059" w:rsidTr="00BD6F2A">
        <w:tc>
          <w:tcPr>
            <w:tcW w:w="1638" w:type="dxa"/>
            <w:shd w:val="clear" w:color="auto" w:fill="auto"/>
          </w:tcPr>
          <w:p w:rsidR="00E74059" w:rsidRPr="008850A0" w:rsidRDefault="00E74059" w:rsidP="00BD6F2A">
            <w:pPr>
              <w:rPr>
                <w:b/>
              </w:rPr>
            </w:pPr>
            <w:r w:rsidRPr="008850A0">
              <w:rPr>
                <w:b/>
                <w:bCs/>
                <w:u w:val="single"/>
              </w:rPr>
              <w:t>1. Avoid</w:t>
            </w:r>
            <w:r w:rsidRPr="008850A0">
              <w:rPr>
                <w:b/>
                <w:u w:val="single"/>
              </w:rPr>
              <w:t xml:space="preserve"> skin-piercing procedures</w:t>
            </w:r>
          </w:p>
        </w:tc>
        <w:tc>
          <w:tcPr>
            <w:tcW w:w="7938" w:type="dxa"/>
            <w:shd w:val="clear" w:color="auto" w:fill="auto"/>
          </w:tcPr>
          <w:p w:rsidR="00E74059" w:rsidRPr="00DB572B" w:rsidRDefault="00E74059" w:rsidP="00082F3D">
            <w:pPr>
              <w:pStyle w:val="BodyTextIndent"/>
              <w:ind w:firstLine="0"/>
              <w:rPr>
                <w:bCs/>
                <w:lang w:eastAsia="en-US"/>
              </w:rPr>
            </w:pPr>
            <w:r w:rsidRPr="00DB572B">
              <w:rPr>
                <w:bCs/>
                <w:lang w:eastAsia="en-US"/>
              </w:rPr>
              <w:t>Don</w:t>
            </w:r>
            <w:r>
              <w:rPr>
                <w:bCs/>
                <w:lang w:eastAsia="en-US"/>
              </w:rPr>
              <w:t>’</w:t>
            </w:r>
            <w:r w:rsidRPr="00DB572B">
              <w:rPr>
                <w:bCs/>
                <w:lang w:eastAsia="en-US"/>
              </w:rPr>
              <w:t xml:space="preserve">t get </w:t>
            </w:r>
            <w:r>
              <w:rPr>
                <w:bCs/>
                <w:lang w:eastAsia="en-US"/>
              </w:rPr>
              <w:t>scarification</w:t>
            </w:r>
            <w:r w:rsidR="00082F3D">
              <w:rPr>
                <w:bCs/>
                <w:lang w:eastAsia="en-US"/>
              </w:rPr>
              <w:t xml:space="preserve"> marks</w:t>
            </w:r>
            <w:r>
              <w:rPr>
                <w:bCs/>
                <w:lang w:eastAsia="en-US"/>
              </w:rPr>
              <w:t xml:space="preserve">. </w:t>
            </w:r>
            <w:r w:rsidRPr="00DB572B">
              <w:rPr>
                <w:lang w:eastAsia="en-US"/>
              </w:rPr>
              <w:t xml:space="preserve">This only works for people who are willing to forego </w:t>
            </w:r>
            <w:r>
              <w:rPr>
                <w:lang w:eastAsia="en-US"/>
              </w:rPr>
              <w:t xml:space="preserve">the marks. </w:t>
            </w:r>
          </w:p>
        </w:tc>
      </w:tr>
      <w:tr w:rsidR="00E74059" w:rsidTr="00BD6F2A">
        <w:tc>
          <w:tcPr>
            <w:tcW w:w="1638" w:type="dxa"/>
            <w:shd w:val="clear" w:color="auto" w:fill="auto"/>
          </w:tcPr>
          <w:p w:rsidR="00E74059" w:rsidRPr="008850A0" w:rsidRDefault="00E74059" w:rsidP="00BD6F2A">
            <w:pPr>
              <w:rPr>
                <w:b/>
              </w:rPr>
            </w:pPr>
            <w:r w:rsidRPr="008850A0">
              <w:rPr>
                <w:b/>
              </w:rPr>
              <w:t xml:space="preserve">2. </w:t>
            </w:r>
            <w:r w:rsidRPr="008850A0">
              <w:rPr>
                <w:b/>
                <w:bCs/>
                <w:u w:val="single"/>
              </w:rPr>
              <w:t>Use new</w:t>
            </w:r>
            <w:r w:rsidRPr="008850A0">
              <w:rPr>
                <w:b/>
                <w:u w:val="single"/>
              </w:rPr>
              <w:t xml:space="preserve"> disposable instruments</w:t>
            </w:r>
          </w:p>
        </w:tc>
        <w:tc>
          <w:tcPr>
            <w:tcW w:w="7938" w:type="dxa"/>
            <w:shd w:val="clear" w:color="auto" w:fill="auto"/>
          </w:tcPr>
          <w:p w:rsidR="00E74059" w:rsidRPr="00C04040" w:rsidRDefault="00E74059" w:rsidP="00BD6F2A">
            <w:pPr>
              <w:rPr>
                <w:bCs/>
              </w:rPr>
            </w:pPr>
            <w:r w:rsidRPr="00C04040">
              <w:rPr>
                <w:bCs/>
              </w:rPr>
              <w:t xml:space="preserve">(a) </w:t>
            </w:r>
            <w:r>
              <w:rPr>
                <w:bCs/>
              </w:rPr>
              <w:t xml:space="preserve">Ask the scarifier to use a </w:t>
            </w:r>
            <w:r w:rsidRPr="00C04040">
              <w:rPr>
                <w:bCs/>
              </w:rPr>
              <w:t xml:space="preserve">new </w:t>
            </w:r>
            <w:r>
              <w:rPr>
                <w:bCs/>
              </w:rPr>
              <w:t xml:space="preserve">razor (or other new cutting instrument) for you. </w:t>
            </w:r>
          </w:p>
          <w:p w:rsidR="007C537E" w:rsidRDefault="00E74059" w:rsidP="00BD6F2A">
            <w:pPr>
              <w:rPr>
                <w:bCs/>
              </w:rPr>
            </w:pPr>
            <w:r w:rsidRPr="00C04040">
              <w:rPr>
                <w:bCs/>
              </w:rPr>
              <w:t>(b)</w:t>
            </w:r>
            <w:r>
              <w:rPr>
                <w:b/>
                <w:bCs/>
              </w:rPr>
              <w:t xml:space="preserve"> </w:t>
            </w:r>
            <w:r>
              <w:rPr>
                <w:bCs/>
              </w:rPr>
              <w:t>If the scarifier rubs any</w:t>
            </w:r>
            <w:r w:rsidR="007C537E">
              <w:rPr>
                <w:bCs/>
              </w:rPr>
              <w:t xml:space="preserve"> substance into the scar, make sure </w:t>
            </w:r>
            <w:r>
              <w:rPr>
                <w:bCs/>
              </w:rPr>
              <w:t>there is no chance that a previous client’s blood has gotten into the substance. You can, for example, as</w:t>
            </w:r>
            <w:r w:rsidR="007C537E">
              <w:rPr>
                <w:bCs/>
              </w:rPr>
              <w:t>k</w:t>
            </w:r>
            <w:r>
              <w:rPr>
                <w:bCs/>
              </w:rPr>
              <w:t xml:space="preserve"> the scarifier to make a portion especially for you. If you are being treated in a group, you can as</w:t>
            </w:r>
            <w:r w:rsidR="005353DD">
              <w:rPr>
                <w:bCs/>
              </w:rPr>
              <w:t>k</w:t>
            </w:r>
            <w:r>
              <w:rPr>
                <w:bCs/>
              </w:rPr>
              <w:t xml:space="preserve"> the scarifier to set aside a portion for each </w:t>
            </w:r>
            <w:r w:rsidR="005353DD">
              <w:rPr>
                <w:bCs/>
              </w:rPr>
              <w:t xml:space="preserve">person </w:t>
            </w:r>
            <w:r>
              <w:rPr>
                <w:bCs/>
              </w:rPr>
              <w:t>before beginning the process</w:t>
            </w:r>
            <w:r w:rsidR="007C537E">
              <w:rPr>
                <w:bCs/>
              </w:rPr>
              <w:t>.</w:t>
            </w:r>
          </w:p>
          <w:p w:rsidR="00E74059" w:rsidRDefault="007C537E" w:rsidP="007C537E">
            <w:r>
              <w:rPr>
                <w:bCs/>
              </w:rPr>
              <w:t>(c) If you are being treated in a group, as</w:t>
            </w:r>
            <w:r w:rsidR="005353DD">
              <w:rPr>
                <w:bCs/>
              </w:rPr>
              <w:t>k</w:t>
            </w:r>
            <w:r>
              <w:rPr>
                <w:bCs/>
              </w:rPr>
              <w:t xml:space="preserve"> the scarifier t</w:t>
            </w:r>
            <w:r w:rsidR="005353DD">
              <w:rPr>
                <w:bCs/>
              </w:rPr>
              <w:t xml:space="preserve">o put on a new glove or </w:t>
            </w:r>
            <w:r>
              <w:rPr>
                <w:bCs/>
              </w:rPr>
              <w:t>gloves for each person he or she treats</w:t>
            </w:r>
            <w:r w:rsidR="00BD6F2A">
              <w:rPr>
                <w:bCs/>
              </w:rPr>
              <w:t xml:space="preserve">. </w:t>
            </w:r>
          </w:p>
        </w:tc>
      </w:tr>
      <w:tr w:rsidR="00E74059" w:rsidTr="00BD6F2A">
        <w:tc>
          <w:tcPr>
            <w:tcW w:w="1638" w:type="dxa"/>
            <w:shd w:val="clear" w:color="auto" w:fill="auto"/>
          </w:tcPr>
          <w:p w:rsidR="00E74059" w:rsidRPr="008850A0" w:rsidRDefault="00E74059" w:rsidP="00BD6F2A">
            <w:pPr>
              <w:rPr>
                <w:b/>
              </w:rPr>
            </w:pPr>
            <w:r w:rsidRPr="008850A0">
              <w:rPr>
                <w:b/>
              </w:rPr>
              <w:t xml:space="preserve">3. </w:t>
            </w:r>
            <w:r w:rsidRPr="008850A0">
              <w:rPr>
                <w:b/>
                <w:bCs/>
                <w:u w:val="single"/>
              </w:rPr>
              <w:t>You sterilize the instruments</w:t>
            </w:r>
          </w:p>
        </w:tc>
        <w:tc>
          <w:tcPr>
            <w:tcW w:w="7938" w:type="dxa"/>
            <w:shd w:val="clear" w:color="auto" w:fill="auto"/>
          </w:tcPr>
          <w:p w:rsidR="00E74059" w:rsidRDefault="00BD6F2A" w:rsidP="004B66BB">
            <w:r>
              <w:t xml:space="preserve">If a cutting instrument must be reused, you could ask to sterilize it by holding it in a flame or boiling it. </w:t>
            </w:r>
          </w:p>
        </w:tc>
      </w:tr>
      <w:tr w:rsidR="00E74059" w:rsidTr="00BD6F2A">
        <w:tc>
          <w:tcPr>
            <w:tcW w:w="1638" w:type="dxa"/>
            <w:shd w:val="clear" w:color="auto" w:fill="auto"/>
          </w:tcPr>
          <w:p w:rsidR="00E74059" w:rsidRPr="008850A0" w:rsidRDefault="00E74059" w:rsidP="00BD6F2A">
            <w:pPr>
              <w:rPr>
                <w:b/>
              </w:rPr>
            </w:pPr>
            <w:r w:rsidRPr="008850A0">
              <w:rPr>
                <w:b/>
              </w:rPr>
              <w:t xml:space="preserve">4. </w:t>
            </w:r>
            <w:r w:rsidRPr="008850A0">
              <w:rPr>
                <w:b/>
                <w:bCs/>
                <w:u w:val="single"/>
              </w:rPr>
              <w:t>Ask providers how they sterilize instruments</w:t>
            </w:r>
          </w:p>
        </w:tc>
        <w:tc>
          <w:tcPr>
            <w:tcW w:w="7938" w:type="dxa"/>
            <w:shd w:val="clear" w:color="auto" w:fill="auto"/>
          </w:tcPr>
          <w:p w:rsidR="00E74059" w:rsidRDefault="00D174B9" w:rsidP="004B66BB">
            <w:pPr>
              <w:pStyle w:val="BodyText"/>
            </w:pPr>
            <w:r>
              <w:t xml:space="preserve">If </w:t>
            </w:r>
            <w:r w:rsidR="0008303C">
              <w:t xml:space="preserve">the scarifier wants to reuse </w:t>
            </w:r>
            <w:r>
              <w:t xml:space="preserve">a cutting instrument </w:t>
            </w:r>
            <w:r w:rsidR="0008303C">
              <w:t xml:space="preserve">that he or she has </w:t>
            </w:r>
            <w:r w:rsidR="005353DD">
              <w:t xml:space="preserve">used </w:t>
            </w:r>
            <w:r w:rsidR="004B66BB">
              <w:t>with other clients</w:t>
            </w:r>
            <w:r w:rsidR="0008303C">
              <w:t>, ask if it has been boiled aft</w:t>
            </w:r>
            <w:r w:rsidR="004B66BB">
              <w:t>er the last client.</w:t>
            </w:r>
          </w:p>
        </w:tc>
      </w:tr>
    </w:tbl>
    <w:p w:rsidR="00E74059" w:rsidRDefault="00E74059" w:rsidP="00E74059">
      <w:pPr>
        <w:pStyle w:val="BodyText"/>
        <w:ind w:firstLine="720"/>
        <w:rPr>
          <w:iCs/>
        </w:rPr>
      </w:pPr>
    </w:p>
    <w:p w:rsidR="00E74059" w:rsidRDefault="00E74059" w:rsidP="00E74059">
      <w:pPr>
        <w:pStyle w:val="Heading3"/>
        <w:rPr>
          <w:b w:val="0"/>
        </w:rPr>
      </w:pPr>
      <w:r>
        <w:t xml:space="preserve">Additional information about </w:t>
      </w:r>
      <w:r w:rsidR="0008303C">
        <w:t>scarification</w:t>
      </w:r>
    </w:p>
    <w:p w:rsidR="0008303C" w:rsidRDefault="0008303C" w:rsidP="00E74059">
      <w:pPr>
        <w:ind w:firstLine="720"/>
        <w:rPr>
          <w:iCs/>
        </w:rPr>
      </w:pPr>
      <w:r>
        <w:rPr>
          <w:iCs/>
        </w:rPr>
        <w:t>Scarification is common in some African communities, for example to indicate a person’s ethnic group. In some cases it is almost required.</w:t>
      </w:r>
    </w:p>
    <w:p w:rsidR="00E74059" w:rsidRDefault="00E74059" w:rsidP="00E74059">
      <w:pPr>
        <w:rPr>
          <w:lang w:val="en-US"/>
        </w:rPr>
      </w:pPr>
    </w:p>
    <w:p w:rsidR="00E74059" w:rsidRPr="00E74059" w:rsidRDefault="00E74059" w:rsidP="00E74059">
      <w:pPr>
        <w:rPr>
          <w:b/>
          <w:sz w:val="26"/>
          <w:szCs w:val="26"/>
          <w:lang w:val="en-US"/>
        </w:rPr>
      </w:pPr>
      <w:r w:rsidRPr="00E74059">
        <w:rPr>
          <w:b/>
          <w:sz w:val="26"/>
          <w:szCs w:val="26"/>
          <w:lang w:val="en-US"/>
        </w:rPr>
        <w:t xml:space="preserve">Risk </w:t>
      </w:r>
      <w:proofErr w:type="gramStart"/>
      <w:r w:rsidRPr="00E74059">
        <w:rPr>
          <w:b/>
          <w:sz w:val="26"/>
          <w:szCs w:val="26"/>
          <w:lang w:val="en-US"/>
        </w:rPr>
        <w:t>to get</w:t>
      </w:r>
      <w:proofErr w:type="gramEnd"/>
      <w:r w:rsidRPr="00E74059">
        <w:rPr>
          <w:b/>
          <w:sz w:val="26"/>
          <w:szCs w:val="26"/>
          <w:lang w:val="en-US"/>
        </w:rPr>
        <w:t xml:space="preserve"> HIV from </w:t>
      </w:r>
      <w:r w:rsidR="0008303C">
        <w:rPr>
          <w:b/>
          <w:sz w:val="26"/>
          <w:szCs w:val="26"/>
          <w:lang w:val="en-US"/>
        </w:rPr>
        <w:t>scarification</w:t>
      </w:r>
    </w:p>
    <w:p w:rsidR="00E74059" w:rsidRDefault="00E74059" w:rsidP="000B6FBE">
      <w:pPr>
        <w:ind w:firstLine="720"/>
        <w:rPr>
          <w:lang w:val="en-US"/>
        </w:rPr>
      </w:pPr>
      <w:r>
        <w:rPr>
          <w:lang w:val="en-US"/>
        </w:rPr>
        <w:t xml:space="preserve">If the </w:t>
      </w:r>
      <w:r w:rsidR="0008303C">
        <w:rPr>
          <w:lang w:val="en-US"/>
        </w:rPr>
        <w:t xml:space="preserve">scarifier </w:t>
      </w:r>
      <w:r>
        <w:rPr>
          <w:lang w:val="en-US"/>
        </w:rPr>
        <w:t xml:space="preserve">reuses </w:t>
      </w:r>
      <w:r w:rsidR="0008303C">
        <w:rPr>
          <w:lang w:val="en-US"/>
        </w:rPr>
        <w:t xml:space="preserve">a razor </w:t>
      </w:r>
      <w:r>
        <w:rPr>
          <w:lang w:val="en-US"/>
        </w:rPr>
        <w:t>from a</w:t>
      </w:r>
      <w:r w:rsidR="007C537E">
        <w:rPr>
          <w:lang w:val="en-US"/>
        </w:rPr>
        <w:t>n</w:t>
      </w:r>
      <w:r>
        <w:rPr>
          <w:lang w:val="en-US"/>
        </w:rPr>
        <w:t xml:space="preserve"> HIV-positive client with</w:t>
      </w:r>
      <w:r w:rsidR="007C537E">
        <w:rPr>
          <w:lang w:val="en-US"/>
        </w:rPr>
        <w:t xml:space="preserve"> no </w:t>
      </w:r>
      <w:r w:rsidR="000B6FBE">
        <w:rPr>
          <w:lang w:val="en-US"/>
        </w:rPr>
        <w:t xml:space="preserve">effort to clean, your risk to get HIV may be estimated at </w:t>
      </w:r>
      <w:r w:rsidR="00082051">
        <w:rPr>
          <w:lang w:val="en-US"/>
        </w:rPr>
        <w:t>3%</w:t>
      </w:r>
      <w:r w:rsidR="004B66BB">
        <w:rPr>
          <w:lang w:val="en-US"/>
        </w:rPr>
        <w:t xml:space="preserve"> (deep cuts, but without a hollow needle)</w:t>
      </w:r>
      <w:r w:rsidR="00082051">
        <w:rPr>
          <w:lang w:val="en-US"/>
        </w:rPr>
        <w:t xml:space="preserve">. If the </w:t>
      </w:r>
      <w:r w:rsidR="000B6FBE">
        <w:rPr>
          <w:lang w:val="en-US"/>
        </w:rPr>
        <w:t xml:space="preserve">substance that is </w:t>
      </w:r>
      <w:r w:rsidR="00082051">
        <w:rPr>
          <w:lang w:val="en-US"/>
        </w:rPr>
        <w:t xml:space="preserve">rubbed into your cuts has been </w:t>
      </w:r>
      <w:r w:rsidR="000B6FBE">
        <w:rPr>
          <w:lang w:val="en-US"/>
        </w:rPr>
        <w:t>contaminated by blood from a</w:t>
      </w:r>
      <w:r w:rsidR="007C537E">
        <w:rPr>
          <w:lang w:val="en-US"/>
        </w:rPr>
        <w:t xml:space="preserve"> previous </w:t>
      </w:r>
      <w:r w:rsidR="000B6FBE">
        <w:rPr>
          <w:lang w:val="en-US"/>
        </w:rPr>
        <w:t xml:space="preserve">HIV-positive </w:t>
      </w:r>
      <w:proofErr w:type="gramStart"/>
      <w:r w:rsidR="000B6FBE">
        <w:rPr>
          <w:lang w:val="en-US"/>
        </w:rPr>
        <w:t>client</w:t>
      </w:r>
      <w:r w:rsidR="00082051">
        <w:rPr>
          <w:lang w:val="en-US"/>
        </w:rPr>
        <w:t>, that</w:t>
      </w:r>
      <w:proofErr w:type="gramEnd"/>
      <w:r w:rsidR="00082051">
        <w:rPr>
          <w:lang w:val="en-US"/>
        </w:rPr>
        <w:t xml:space="preserve"> add</w:t>
      </w:r>
      <w:r w:rsidR="007C537E">
        <w:rPr>
          <w:lang w:val="en-US"/>
        </w:rPr>
        <w:t xml:space="preserve">s </w:t>
      </w:r>
      <w:r w:rsidR="00082051">
        <w:rPr>
          <w:lang w:val="en-US"/>
        </w:rPr>
        <w:t>to your risk</w:t>
      </w:r>
      <w:r w:rsidR="000B6FBE">
        <w:rPr>
          <w:lang w:val="en-US"/>
        </w:rPr>
        <w:t>.</w:t>
      </w:r>
    </w:p>
    <w:p w:rsidR="00082051" w:rsidRDefault="007C537E" w:rsidP="000B6FBE">
      <w:pPr>
        <w:ind w:firstLine="720"/>
        <w:rPr>
          <w:lang w:val="en-US"/>
        </w:rPr>
      </w:pPr>
      <w:r>
        <w:rPr>
          <w:lang w:val="en-US"/>
        </w:rPr>
        <w:t xml:space="preserve">If the razor is new, </w:t>
      </w:r>
      <w:r w:rsidR="00082051">
        <w:rPr>
          <w:lang w:val="en-US"/>
        </w:rPr>
        <w:t>if the substance rubbed into your s</w:t>
      </w:r>
      <w:r>
        <w:rPr>
          <w:lang w:val="en-US"/>
        </w:rPr>
        <w:t>car</w:t>
      </w:r>
      <w:r w:rsidR="00082051">
        <w:rPr>
          <w:lang w:val="en-US"/>
        </w:rPr>
        <w:t xml:space="preserve"> </w:t>
      </w:r>
      <w:r>
        <w:rPr>
          <w:lang w:val="en-US"/>
        </w:rPr>
        <w:t xml:space="preserve">is not </w:t>
      </w:r>
      <w:r w:rsidR="00082051">
        <w:rPr>
          <w:lang w:val="en-US"/>
        </w:rPr>
        <w:t xml:space="preserve">contaminated by anyone’s blood, </w:t>
      </w:r>
      <w:r>
        <w:rPr>
          <w:lang w:val="en-US"/>
        </w:rPr>
        <w:t>and if the scarifier wea</w:t>
      </w:r>
      <w:r w:rsidR="005353DD">
        <w:rPr>
          <w:lang w:val="en-US"/>
        </w:rPr>
        <w:t>rs new gloves</w:t>
      </w:r>
      <w:r>
        <w:rPr>
          <w:lang w:val="en-US"/>
        </w:rPr>
        <w:t xml:space="preserve">, </w:t>
      </w:r>
      <w:r w:rsidR="00082051">
        <w:rPr>
          <w:lang w:val="en-US"/>
        </w:rPr>
        <w:t>you have no risk to get HIV from scarification.</w:t>
      </w:r>
    </w:p>
    <w:p w:rsidR="00E74059" w:rsidRDefault="00E74059" w:rsidP="00E74059">
      <w:pPr>
        <w:pStyle w:val="Header"/>
        <w:tabs>
          <w:tab w:val="clear" w:pos="4320"/>
          <w:tab w:val="clear" w:pos="8640"/>
        </w:tabs>
        <w:jc w:val="center"/>
        <w:rPr>
          <w:b/>
          <w:bCs/>
        </w:rPr>
      </w:pPr>
    </w:p>
    <w:p w:rsidR="00E74059" w:rsidRPr="00CC297C" w:rsidRDefault="00E74059" w:rsidP="00E74059">
      <w:pPr>
        <w:pStyle w:val="BodyText"/>
        <w:rPr>
          <w:b/>
          <w:iCs/>
          <w:sz w:val="26"/>
          <w:szCs w:val="26"/>
        </w:rPr>
      </w:pPr>
      <w:r w:rsidRPr="00CC297C">
        <w:rPr>
          <w:b/>
          <w:iCs/>
          <w:sz w:val="26"/>
          <w:szCs w:val="26"/>
        </w:rPr>
        <w:t xml:space="preserve">Evidence that </w:t>
      </w:r>
      <w:r w:rsidR="000B6FBE">
        <w:rPr>
          <w:b/>
          <w:iCs/>
          <w:sz w:val="26"/>
          <w:szCs w:val="26"/>
        </w:rPr>
        <w:t>scarification h</w:t>
      </w:r>
      <w:r w:rsidRPr="00CC297C">
        <w:rPr>
          <w:b/>
          <w:iCs/>
          <w:sz w:val="26"/>
          <w:szCs w:val="26"/>
        </w:rPr>
        <w:t>as infected some people with HIV</w:t>
      </w:r>
    </w:p>
    <w:p w:rsidR="000B6FBE" w:rsidRDefault="000B6FBE" w:rsidP="00E74059">
      <w:pPr>
        <w:pStyle w:val="BodyText"/>
        <w:ind w:firstLine="720"/>
        <w:rPr>
          <w:iCs/>
        </w:rPr>
      </w:pPr>
      <w:r>
        <w:rPr>
          <w:iCs/>
        </w:rPr>
        <w:t xml:space="preserve">Studies that ask about scarification provide no consistent </w:t>
      </w:r>
      <w:r w:rsidR="005353DD">
        <w:rPr>
          <w:iCs/>
        </w:rPr>
        <w:t>picture</w:t>
      </w:r>
      <w:r>
        <w:rPr>
          <w:iCs/>
        </w:rPr>
        <w:t xml:space="preserve">. Some </w:t>
      </w:r>
      <w:r w:rsidR="005353DD">
        <w:rPr>
          <w:iCs/>
        </w:rPr>
        <w:t>studies find</w:t>
      </w:r>
      <w:r>
        <w:rPr>
          <w:iCs/>
        </w:rPr>
        <w:t xml:space="preserve"> that people who have been scarified are more likely to be HIV-positive than people who have not, while others report the opposite. This inconsistent evidence suggests that scarification may have infected some people, but </w:t>
      </w:r>
      <w:r w:rsidR="005353DD">
        <w:rPr>
          <w:iCs/>
        </w:rPr>
        <w:t xml:space="preserve">that other risks have been </w:t>
      </w:r>
      <w:r>
        <w:rPr>
          <w:iCs/>
        </w:rPr>
        <w:t xml:space="preserve">more important. </w:t>
      </w:r>
    </w:p>
    <w:p w:rsidR="00E74059" w:rsidRDefault="00E74059" w:rsidP="00E74059">
      <w:pPr>
        <w:pStyle w:val="BodyText"/>
        <w:ind w:firstLine="720"/>
        <w:rPr>
          <w:iCs/>
        </w:rPr>
      </w:pPr>
    </w:p>
    <w:p w:rsidR="00772410" w:rsidRPr="009E6B8F" w:rsidRDefault="00E74059" w:rsidP="00E74059">
      <w:pPr>
        <w:pStyle w:val="BodyText"/>
        <w:jc w:val="center"/>
        <w:rPr>
          <w:b/>
          <w:bCs/>
          <w:sz w:val="36"/>
          <w:szCs w:val="36"/>
        </w:rPr>
      </w:pPr>
      <w:r>
        <w:rPr>
          <w:iCs/>
        </w:rPr>
        <w:br w:type="page"/>
      </w:r>
      <w:r w:rsidR="00772410">
        <w:rPr>
          <w:b/>
          <w:bCs/>
          <w:sz w:val="36"/>
          <w:szCs w:val="36"/>
        </w:rPr>
        <w:lastRenderedPageBreak/>
        <w:t xml:space="preserve">Section </w:t>
      </w:r>
      <w:r w:rsidR="00772410" w:rsidRPr="009E6B8F">
        <w:rPr>
          <w:b/>
          <w:bCs/>
          <w:sz w:val="36"/>
          <w:szCs w:val="36"/>
        </w:rPr>
        <w:t>1</w:t>
      </w:r>
      <w:r w:rsidR="000B6FBE">
        <w:rPr>
          <w:b/>
          <w:bCs/>
          <w:sz w:val="36"/>
          <w:szCs w:val="36"/>
        </w:rPr>
        <w:t>5</w:t>
      </w:r>
      <w:r w:rsidR="00772410" w:rsidRPr="009E6B8F">
        <w:rPr>
          <w:b/>
          <w:sz w:val="36"/>
          <w:szCs w:val="36"/>
        </w:rPr>
        <w:t>: Piercing</w:t>
      </w:r>
    </w:p>
    <w:p w:rsidR="00772410" w:rsidRPr="009E6B8F" w:rsidRDefault="00772410" w:rsidP="00634925">
      <w:pPr>
        <w:rPr>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8"/>
        <w:gridCol w:w="8028"/>
      </w:tblGrid>
      <w:tr w:rsidR="00772410" w:rsidTr="00487871">
        <w:tc>
          <w:tcPr>
            <w:tcW w:w="9576" w:type="dxa"/>
            <w:gridSpan w:val="2"/>
            <w:shd w:val="clear" w:color="auto" w:fill="auto"/>
          </w:tcPr>
          <w:p w:rsidR="00772410" w:rsidRDefault="00772410" w:rsidP="009C1C02">
            <w:pPr>
              <w:pStyle w:val="BodyTextIndent"/>
              <w:ind w:firstLine="0"/>
              <w:rPr>
                <w:lang w:eastAsia="en-US"/>
              </w:rPr>
            </w:pPr>
            <w:r w:rsidRPr="008850A0">
              <w:rPr>
                <w:b/>
                <w:lang w:eastAsia="en-US"/>
              </w:rPr>
              <w:t xml:space="preserve">POST for </w:t>
            </w:r>
            <w:r>
              <w:rPr>
                <w:b/>
                <w:lang w:eastAsia="en-US"/>
              </w:rPr>
              <w:t>piercing</w:t>
            </w:r>
          </w:p>
        </w:tc>
      </w:tr>
      <w:tr w:rsidR="00772410" w:rsidTr="00487871">
        <w:tc>
          <w:tcPr>
            <w:tcW w:w="154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8028" w:type="dxa"/>
            <w:shd w:val="clear" w:color="auto" w:fill="auto"/>
          </w:tcPr>
          <w:p w:rsidR="00772410" w:rsidRPr="00F21182" w:rsidRDefault="00772410" w:rsidP="00F21182">
            <w:pPr>
              <w:pStyle w:val="BodyTextIndent"/>
              <w:ind w:firstLine="0"/>
              <w:rPr>
                <w:bCs/>
                <w:lang w:eastAsia="en-US"/>
              </w:rPr>
            </w:pPr>
            <w:r>
              <w:rPr>
                <w:bCs/>
                <w:lang w:eastAsia="en-US"/>
              </w:rPr>
              <w:t>Avoiding is safest, but this is not necessary. You can easily ensure you rece</w:t>
            </w:r>
            <w:r w:rsidR="005353DD">
              <w:rPr>
                <w:bCs/>
                <w:lang w:eastAsia="en-US"/>
              </w:rPr>
              <w:t>ive a safe procedure.</w:t>
            </w:r>
          </w:p>
        </w:tc>
      </w:tr>
      <w:tr w:rsidR="00772410" w:rsidTr="00487871">
        <w:tc>
          <w:tcPr>
            <w:tcW w:w="154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8028" w:type="dxa"/>
            <w:shd w:val="clear" w:color="auto" w:fill="auto"/>
          </w:tcPr>
          <w:p w:rsidR="00772410" w:rsidRPr="00F21182" w:rsidRDefault="00772410" w:rsidP="00F21182">
            <w:pPr>
              <w:pStyle w:val="Header"/>
              <w:tabs>
                <w:tab w:val="clear" w:pos="4320"/>
                <w:tab w:val="clear" w:pos="8640"/>
              </w:tabs>
              <w:rPr>
                <w:bCs/>
                <w:lang w:eastAsia="en-US"/>
              </w:rPr>
            </w:pPr>
            <w:r w:rsidRPr="00F21182">
              <w:rPr>
                <w:bCs/>
                <w:lang w:eastAsia="en-US"/>
              </w:rPr>
              <w:t xml:space="preserve">If you receive a piercing, use a gold or silver wire or a gun and stud, and ensure that these are new. </w:t>
            </w:r>
            <w:r w:rsidRPr="00F21182">
              <w:rPr>
                <w:lang w:eastAsia="en-US"/>
              </w:rPr>
              <w:t>Do not allow anyone to prick themselves with the wire to test for sharpness.</w:t>
            </w:r>
            <w:r w:rsidRPr="00F21182">
              <w:rPr>
                <w:bCs/>
                <w:lang w:eastAsia="en-US"/>
              </w:rPr>
              <w:t xml:space="preserve"> </w:t>
            </w:r>
          </w:p>
          <w:p w:rsidR="00772410" w:rsidRDefault="00772410" w:rsidP="00487871"/>
        </w:tc>
      </w:tr>
      <w:tr w:rsidR="00772410" w:rsidTr="00487871">
        <w:tc>
          <w:tcPr>
            <w:tcW w:w="154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8028" w:type="dxa"/>
            <w:shd w:val="clear" w:color="auto" w:fill="auto"/>
          </w:tcPr>
          <w:p w:rsidR="00772410" w:rsidRPr="00F21182" w:rsidRDefault="00772410" w:rsidP="00487871">
            <w:r w:rsidRPr="00F21182">
              <w:rPr>
                <w:bCs/>
              </w:rPr>
              <w:t xml:space="preserve">If a steel wire is used to pierce, watch to see that it has been boiled or </w:t>
            </w:r>
            <w:r w:rsidR="001D18A2">
              <w:rPr>
                <w:bCs/>
              </w:rPr>
              <w:t>held over a flame until is hot enough to burn you, and then air cooled.</w:t>
            </w:r>
          </w:p>
        </w:tc>
      </w:tr>
      <w:tr w:rsidR="00772410" w:rsidTr="00487871">
        <w:tc>
          <w:tcPr>
            <w:tcW w:w="154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8028" w:type="dxa"/>
            <w:shd w:val="clear" w:color="auto" w:fill="auto"/>
          </w:tcPr>
          <w:p w:rsidR="00772410" w:rsidRDefault="00772410" w:rsidP="00F21182">
            <w:pPr>
              <w:autoSpaceDE w:val="0"/>
              <w:autoSpaceDN w:val="0"/>
              <w:adjustRightInd w:val="0"/>
            </w:pPr>
            <w:r>
              <w:t>See above. Boil or fla</w:t>
            </w:r>
            <w:r w:rsidR="005353DD">
              <w:t>me a reused steel wire</w:t>
            </w:r>
            <w:r>
              <w:t>.</w:t>
            </w:r>
          </w:p>
        </w:tc>
      </w:tr>
    </w:tbl>
    <w:p w:rsidR="00772410" w:rsidRDefault="00772410" w:rsidP="00634925"/>
    <w:p w:rsidR="00772410" w:rsidRDefault="00772410" w:rsidP="00634925">
      <w:pPr>
        <w:pStyle w:val="Heading3"/>
      </w:pPr>
      <w:r>
        <w:t>Additional information about piercing</w:t>
      </w:r>
    </w:p>
    <w:p w:rsidR="00772410" w:rsidRPr="00D17C47" w:rsidRDefault="00772410" w:rsidP="00634925">
      <w:pPr>
        <w:pStyle w:val="BodyText"/>
        <w:ind w:firstLine="720"/>
        <w:rPr>
          <w:iCs/>
        </w:rPr>
      </w:pPr>
      <w:r w:rsidRPr="00D17C47">
        <w:rPr>
          <w:iCs/>
        </w:rPr>
        <w:t>Piercing of the ears, and in some cases the nose, is commonly done in early childhood in many communities. Later, according to style, many men and women arrange for additional body piercing (including especially ear and nose piercing).</w:t>
      </w:r>
    </w:p>
    <w:p w:rsidR="00772410" w:rsidRPr="00D17C47" w:rsidRDefault="00772410" w:rsidP="00634925">
      <w:pPr>
        <w:pStyle w:val="BodyText"/>
        <w:ind w:firstLine="720"/>
        <w:rPr>
          <w:iCs/>
        </w:rPr>
      </w:pPr>
      <w:r>
        <w:rPr>
          <w:iCs/>
        </w:rPr>
        <w:t>E</w:t>
      </w:r>
      <w:r w:rsidRPr="00D17C47">
        <w:rPr>
          <w:iCs/>
        </w:rPr>
        <w:t>ar and nose piercing i</w:t>
      </w:r>
      <w:r>
        <w:rPr>
          <w:iCs/>
        </w:rPr>
        <w:t>s</w:t>
      </w:r>
      <w:r w:rsidRPr="00D17C47">
        <w:rPr>
          <w:iCs/>
        </w:rPr>
        <w:t xml:space="preserve"> </w:t>
      </w:r>
      <w:r>
        <w:rPr>
          <w:iCs/>
        </w:rPr>
        <w:t xml:space="preserve">often done with </w:t>
      </w:r>
      <w:r w:rsidRPr="00D17C47">
        <w:rPr>
          <w:iCs/>
        </w:rPr>
        <w:t xml:space="preserve">a gold wire, which is twisted and left in the hole. Because a new gold wire is used for each client, this does not transmit disease from one client to another. However, to show that the wire is sharp, some piercers </w:t>
      </w:r>
      <w:r>
        <w:rPr>
          <w:iCs/>
        </w:rPr>
        <w:t xml:space="preserve">may </w:t>
      </w:r>
      <w:r w:rsidRPr="00D17C47">
        <w:rPr>
          <w:iCs/>
        </w:rPr>
        <w:t>prick their finger to draw blood before piercing</w:t>
      </w:r>
      <w:r>
        <w:rPr>
          <w:iCs/>
        </w:rPr>
        <w:t>. Don’t allow this; it i</w:t>
      </w:r>
      <w:r w:rsidRPr="00D17C47">
        <w:rPr>
          <w:iCs/>
        </w:rPr>
        <w:t>s a risk to t</w:t>
      </w:r>
      <w:r w:rsidR="007C537E">
        <w:rPr>
          <w:iCs/>
        </w:rPr>
        <w:t>ransmit HIV and other</w:t>
      </w:r>
      <w:r w:rsidRPr="00D17C47">
        <w:rPr>
          <w:iCs/>
        </w:rPr>
        <w:t xml:space="preserve"> pathogens</w:t>
      </w:r>
      <w:r w:rsidR="007C537E">
        <w:rPr>
          <w:iCs/>
        </w:rPr>
        <w:t xml:space="preserve"> (germs)</w:t>
      </w:r>
      <w:r w:rsidRPr="00D17C47">
        <w:rPr>
          <w:iCs/>
        </w:rPr>
        <w:t>.</w:t>
      </w:r>
    </w:p>
    <w:p w:rsidR="00772410" w:rsidRDefault="00772410" w:rsidP="007206A1">
      <w:pPr>
        <w:pStyle w:val="BodyText"/>
        <w:ind w:firstLine="720"/>
        <w:rPr>
          <w:iCs/>
        </w:rPr>
      </w:pPr>
      <w:r w:rsidRPr="008E4F33">
        <w:rPr>
          <w:iCs/>
        </w:rPr>
        <w:t xml:space="preserve">Another common method </w:t>
      </w:r>
      <w:r>
        <w:rPr>
          <w:iCs/>
        </w:rPr>
        <w:t xml:space="preserve">is </w:t>
      </w:r>
      <w:r w:rsidRPr="008E4F33">
        <w:rPr>
          <w:iCs/>
        </w:rPr>
        <w:t xml:space="preserve">to pierce with a steel wire, after which </w:t>
      </w:r>
      <w:proofErr w:type="gramStart"/>
      <w:r w:rsidRPr="008E4F33">
        <w:rPr>
          <w:iCs/>
        </w:rPr>
        <w:t>a gold</w:t>
      </w:r>
      <w:proofErr w:type="gramEnd"/>
      <w:r w:rsidRPr="008E4F33">
        <w:rPr>
          <w:iCs/>
        </w:rPr>
        <w:t xml:space="preserve"> wire or stud is placed in the hole. With this method, the steel wire might be reused without sterilization, posing a risk to tr</w:t>
      </w:r>
      <w:r w:rsidR="004B66BB">
        <w:rPr>
          <w:iCs/>
        </w:rPr>
        <w:t>ansmit HIV. In some beauty salo</w:t>
      </w:r>
      <w:r w:rsidRPr="008E4F33">
        <w:rPr>
          <w:iCs/>
        </w:rPr>
        <w:t>ns, the steel wire is wiped with alcohol between clients</w:t>
      </w:r>
      <w:r w:rsidR="007C537E">
        <w:rPr>
          <w:iCs/>
        </w:rPr>
        <w:t>, which does not reliably kill HIV</w:t>
      </w:r>
      <w:r w:rsidRPr="008E4F33">
        <w:rPr>
          <w:iCs/>
        </w:rPr>
        <w:t xml:space="preserve">. </w:t>
      </w:r>
    </w:p>
    <w:p w:rsidR="00772410" w:rsidRPr="008E4F33" w:rsidRDefault="007C537E" w:rsidP="007206A1">
      <w:pPr>
        <w:pStyle w:val="BodyText"/>
        <w:ind w:firstLine="720"/>
        <w:rPr>
          <w:iCs/>
        </w:rPr>
      </w:pPr>
      <w:r>
        <w:rPr>
          <w:iCs/>
        </w:rPr>
        <w:t xml:space="preserve">Sometimes </w:t>
      </w:r>
      <w:r w:rsidR="00772410" w:rsidRPr="008E4F33">
        <w:rPr>
          <w:iCs/>
        </w:rPr>
        <w:t xml:space="preserve">piercing is </w:t>
      </w:r>
      <w:r>
        <w:rPr>
          <w:iCs/>
        </w:rPr>
        <w:t xml:space="preserve">done </w:t>
      </w:r>
      <w:r w:rsidR="00772410" w:rsidRPr="008E4F33">
        <w:rPr>
          <w:iCs/>
        </w:rPr>
        <w:t xml:space="preserve">with a gun which shoots </w:t>
      </w:r>
      <w:r>
        <w:rPr>
          <w:iCs/>
        </w:rPr>
        <w:t>a stud into an ear or nose. The</w:t>
      </w:r>
      <w:r w:rsidR="00772410" w:rsidRPr="008E4F33">
        <w:rPr>
          <w:iCs/>
        </w:rPr>
        <w:t xml:space="preserve"> stud remains in the hole. Because a new stud is used for each client, this presents no risk to transmit HIV from a previous client. </w:t>
      </w:r>
    </w:p>
    <w:p w:rsidR="007C537E" w:rsidRDefault="00772410" w:rsidP="00634925">
      <w:r>
        <w:tab/>
      </w:r>
    </w:p>
    <w:p w:rsidR="007C537E" w:rsidRDefault="00772410" w:rsidP="00634925">
      <w:pPr>
        <w:rPr>
          <w:b/>
        </w:rPr>
      </w:pPr>
      <w:r w:rsidRPr="008E4F33">
        <w:rPr>
          <w:b/>
        </w:rPr>
        <w:t>Risk</w:t>
      </w:r>
      <w:r w:rsidR="007C537E">
        <w:rPr>
          <w:b/>
        </w:rPr>
        <w:t xml:space="preserve"> </w:t>
      </w:r>
      <w:proofErr w:type="gramStart"/>
      <w:r w:rsidR="007C537E">
        <w:rPr>
          <w:b/>
        </w:rPr>
        <w:t>to get</w:t>
      </w:r>
      <w:proofErr w:type="gramEnd"/>
      <w:r w:rsidR="007C537E">
        <w:rPr>
          <w:b/>
        </w:rPr>
        <w:t xml:space="preserve"> HIV from piercing</w:t>
      </w:r>
    </w:p>
    <w:p w:rsidR="007C537E" w:rsidRDefault="00772410" w:rsidP="007C537E">
      <w:pPr>
        <w:ind w:firstLine="720"/>
      </w:pPr>
      <w:r>
        <w:t xml:space="preserve">If a tool (such as a steel wire) is reused to pierce ears, noses, or other body parts without any effort to clean, or if the piercer first pricks his or her finger to show that the wire is sharp, the risk to transmit HIV from an infected client or </w:t>
      </w:r>
      <w:r w:rsidR="005353DD">
        <w:t xml:space="preserve">piercer </w:t>
      </w:r>
      <w:r>
        <w:t>to a subsequent client may be estimated at less than 1% (Table 3). Although piercing is a deep wound, the needle used is not hollow (as in an injection), so less blood is involved.</w:t>
      </w:r>
    </w:p>
    <w:p w:rsidR="00772410" w:rsidRDefault="007C537E" w:rsidP="007C537E">
      <w:pPr>
        <w:ind w:firstLine="720"/>
      </w:pPr>
      <w:r>
        <w:t xml:space="preserve">If the wire is new, boiled, or heated in a flame, or if you get a new stud, you have no chance to get HIV from piercing. </w:t>
      </w:r>
    </w:p>
    <w:p w:rsidR="00772410" w:rsidRPr="009E6B8F" w:rsidRDefault="00772410" w:rsidP="009E6B8F">
      <w:pPr>
        <w:jc w:val="center"/>
        <w:rPr>
          <w:sz w:val="36"/>
          <w:szCs w:val="36"/>
        </w:rPr>
      </w:pPr>
      <w:r>
        <w:rPr>
          <w:b/>
          <w:sz w:val="32"/>
          <w:szCs w:val="32"/>
        </w:rPr>
        <w:br w:type="page"/>
      </w:r>
      <w:r>
        <w:rPr>
          <w:b/>
          <w:sz w:val="36"/>
          <w:szCs w:val="36"/>
        </w:rPr>
        <w:lastRenderedPageBreak/>
        <w:t xml:space="preserve">Section </w:t>
      </w:r>
      <w:r w:rsidRPr="009E6B8F">
        <w:rPr>
          <w:b/>
          <w:sz w:val="36"/>
          <w:szCs w:val="36"/>
        </w:rPr>
        <w:t>1</w:t>
      </w:r>
      <w:r w:rsidR="000B6FBE">
        <w:rPr>
          <w:b/>
          <w:sz w:val="36"/>
          <w:szCs w:val="36"/>
        </w:rPr>
        <w:t>6</w:t>
      </w:r>
      <w:r w:rsidRPr="009E6B8F">
        <w:rPr>
          <w:b/>
          <w:sz w:val="36"/>
          <w:szCs w:val="36"/>
        </w:rPr>
        <w:t>: Hair styling, haircutting, and shaving</w:t>
      </w:r>
    </w:p>
    <w:p w:rsidR="00772410" w:rsidRPr="00B468C6" w:rsidRDefault="00772410" w:rsidP="00634925">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8"/>
        <w:gridCol w:w="8028"/>
      </w:tblGrid>
      <w:tr w:rsidR="00772410" w:rsidTr="00487871">
        <w:tc>
          <w:tcPr>
            <w:tcW w:w="9576" w:type="dxa"/>
            <w:gridSpan w:val="2"/>
            <w:shd w:val="clear" w:color="auto" w:fill="auto"/>
          </w:tcPr>
          <w:p w:rsidR="00772410" w:rsidRDefault="00772410" w:rsidP="008D03AA">
            <w:pPr>
              <w:pStyle w:val="BodyTextIndent"/>
              <w:ind w:firstLine="0"/>
              <w:rPr>
                <w:lang w:eastAsia="en-US"/>
              </w:rPr>
            </w:pPr>
            <w:r w:rsidRPr="008850A0">
              <w:rPr>
                <w:b/>
                <w:lang w:eastAsia="en-US"/>
              </w:rPr>
              <w:t xml:space="preserve">POST for </w:t>
            </w:r>
            <w:r>
              <w:rPr>
                <w:b/>
                <w:lang w:eastAsia="en-US"/>
              </w:rPr>
              <w:t>beauty salons, haircutting, and shaving</w:t>
            </w:r>
          </w:p>
        </w:tc>
      </w:tr>
      <w:tr w:rsidR="00772410" w:rsidTr="00487871">
        <w:tc>
          <w:tcPr>
            <w:tcW w:w="154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8028" w:type="dxa"/>
            <w:shd w:val="clear" w:color="auto" w:fill="auto"/>
          </w:tcPr>
          <w:p w:rsidR="00772410" w:rsidRDefault="00772410" w:rsidP="00DB572B">
            <w:pPr>
              <w:rPr>
                <w:bCs/>
              </w:rPr>
            </w:pPr>
            <w:r w:rsidRPr="00815D5C">
              <w:rPr>
                <w:bCs/>
              </w:rPr>
              <w:t>(</w:t>
            </w:r>
            <w:r>
              <w:rPr>
                <w:bCs/>
              </w:rPr>
              <w:t xml:space="preserve">a) Avoid shaving in public places if you are not able to ensure the razor is new. </w:t>
            </w:r>
          </w:p>
          <w:p w:rsidR="00B468C6" w:rsidRDefault="00772410" w:rsidP="00B468C6">
            <w:pPr>
              <w:autoSpaceDE w:val="0"/>
              <w:autoSpaceDN w:val="0"/>
              <w:adjustRightInd w:val="0"/>
              <w:rPr>
                <w:bCs/>
              </w:rPr>
            </w:pPr>
            <w:r>
              <w:rPr>
                <w:bCs/>
              </w:rPr>
              <w:t xml:space="preserve">(b) When you get a haircut, don’t let the barber shave your neck unless he or she uses a new razor. </w:t>
            </w:r>
          </w:p>
          <w:p w:rsidR="00772410" w:rsidRPr="00B468C6" w:rsidRDefault="00B468C6" w:rsidP="00B468C6">
            <w:pPr>
              <w:autoSpaceDE w:val="0"/>
              <w:autoSpaceDN w:val="0"/>
              <w:adjustRightInd w:val="0"/>
            </w:pPr>
            <w:r>
              <w:t>(c) If your barber plans to use an electric clippers to cut your hair to your scalp (for a bald look), and if you are not sure the clippers have been sterilized, ask the barber to shave your head with a new razor instead.</w:t>
            </w:r>
          </w:p>
        </w:tc>
      </w:tr>
      <w:tr w:rsidR="00772410" w:rsidTr="00487871">
        <w:tc>
          <w:tcPr>
            <w:tcW w:w="154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8028" w:type="dxa"/>
            <w:shd w:val="clear" w:color="auto" w:fill="auto"/>
          </w:tcPr>
          <w:p w:rsidR="00772410" w:rsidRDefault="00772410" w:rsidP="007B71C5">
            <w:r>
              <w:rPr>
                <w:bCs/>
              </w:rPr>
              <w:t xml:space="preserve">(a) For any procedure that uses a razor, ask </w:t>
            </w:r>
            <w:r w:rsidRPr="0005297A">
              <w:rPr>
                <w:bCs/>
              </w:rPr>
              <w:t xml:space="preserve">your barber </w:t>
            </w:r>
            <w:r>
              <w:rPr>
                <w:bCs/>
              </w:rPr>
              <w:t xml:space="preserve">to </w:t>
            </w:r>
            <w:r w:rsidR="005353DD">
              <w:rPr>
                <w:bCs/>
              </w:rPr>
              <w:t>use a new razor or half razor for you</w:t>
            </w:r>
            <w:r>
              <w:rPr>
                <w:bCs/>
              </w:rPr>
              <w:t xml:space="preserve">. You can buy and bring this, or the barber may have a supply of new razors. </w:t>
            </w:r>
            <w:r w:rsidRPr="0005297A">
              <w:t xml:space="preserve">(Some shaving instruments accept a razor, while others accept </w:t>
            </w:r>
            <w:r>
              <w:t>a half razor</w:t>
            </w:r>
            <w:r w:rsidRPr="0005297A">
              <w:t>.)</w:t>
            </w:r>
          </w:p>
          <w:p w:rsidR="00772410" w:rsidRPr="0005297A" w:rsidRDefault="00772410" w:rsidP="00B468C6">
            <w:pPr>
              <w:autoSpaceDE w:val="0"/>
              <w:autoSpaceDN w:val="0"/>
              <w:adjustRightInd w:val="0"/>
            </w:pPr>
            <w:r>
              <w:t>(</w:t>
            </w:r>
            <w:r w:rsidR="00B468C6">
              <w:t>b</w:t>
            </w:r>
            <w:r>
              <w:t>) Use disposable pape</w:t>
            </w:r>
            <w:r w:rsidR="005353DD">
              <w:t xml:space="preserve">r napkins to clean and wipe </w:t>
            </w:r>
            <w:r>
              <w:t xml:space="preserve">cuts and sores. </w:t>
            </w:r>
          </w:p>
        </w:tc>
      </w:tr>
      <w:tr w:rsidR="00772410" w:rsidTr="00487871">
        <w:tc>
          <w:tcPr>
            <w:tcW w:w="154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8028" w:type="dxa"/>
            <w:shd w:val="clear" w:color="auto" w:fill="auto"/>
          </w:tcPr>
          <w:p w:rsidR="00772410" w:rsidRDefault="00772410" w:rsidP="00487871">
            <w:r>
              <w:t xml:space="preserve">(a) Bring your own comb. Combs that are reused at a barber shop or </w:t>
            </w:r>
            <w:r w:rsidR="004B66BB">
              <w:t xml:space="preserve">beauty </w:t>
            </w:r>
            <w:r>
              <w:t>salon could carry blood or pus from previous clients</w:t>
            </w:r>
            <w:r w:rsidR="005353DD">
              <w:t>’</w:t>
            </w:r>
            <w:r>
              <w:t xml:space="preserve"> scalp sores.</w:t>
            </w:r>
          </w:p>
          <w:p w:rsidR="00772410" w:rsidRDefault="00772410" w:rsidP="0005297A">
            <w:r>
              <w:t>(b) Bring your own electric clippers.</w:t>
            </w:r>
          </w:p>
          <w:p w:rsidR="00772410" w:rsidRDefault="00772410" w:rsidP="0005297A">
            <w:r>
              <w:t>(c) Bring your own handkerchief or other cloth to wipe cuts.</w:t>
            </w:r>
          </w:p>
        </w:tc>
      </w:tr>
      <w:tr w:rsidR="00772410" w:rsidTr="00487871">
        <w:tc>
          <w:tcPr>
            <w:tcW w:w="154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8028" w:type="dxa"/>
            <w:shd w:val="clear" w:color="auto" w:fill="auto"/>
          </w:tcPr>
          <w:p w:rsidR="00772410" w:rsidRDefault="00772410" w:rsidP="0005297A">
            <w:pPr>
              <w:autoSpaceDE w:val="0"/>
              <w:autoSpaceDN w:val="0"/>
              <w:adjustRightInd w:val="0"/>
            </w:pPr>
            <w:r>
              <w:t xml:space="preserve">(a) All instruments reused at a barber shop </w:t>
            </w:r>
            <w:r w:rsidR="004B66BB">
              <w:t xml:space="preserve">or beauty salon </w:t>
            </w:r>
            <w:r>
              <w:t>– combs, scissors, hand-clippers, electric clippers – should be boiled (or autoclaved).</w:t>
            </w:r>
          </w:p>
          <w:p w:rsidR="00772410" w:rsidRDefault="00772410" w:rsidP="005353DD">
            <w:pPr>
              <w:autoSpaceDE w:val="0"/>
              <w:autoSpaceDN w:val="0"/>
              <w:adjustRightInd w:val="0"/>
            </w:pPr>
            <w:r>
              <w:t xml:space="preserve">(b) If your barber uses an electric clipper to cut your hair at least 0.5 cm from your scalp, and you are sure there is no chance he or she will nick your scalp, you might be OK. Think about it before you decide. Electric clippers that are not boiled or autoclaved are a risk. Their blades cannot be reliably sterilized </w:t>
            </w:r>
            <w:r w:rsidR="001D18A2">
              <w:t xml:space="preserve">by wiping or soaking </w:t>
            </w:r>
            <w:r>
              <w:t>in bleach or alcohol because they have many small gaps that collect hair and dirt. Blood, pus, and HIV can get into such gaps, where HIV is hard to reach and kill.</w:t>
            </w:r>
          </w:p>
        </w:tc>
      </w:tr>
    </w:tbl>
    <w:p w:rsidR="00772410" w:rsidRDefault="00772410" w:rsidP="00634925">
      <w:pPr>
        <w:rPr>
          <w:b/>
          <w:sz w:val="32"/>
          <w:szCs w:val="32"/>
        </w:rPr>
      </w:pPr>
    </w:p>
    <w:p w:rsidR="00772410" w:rsidRPr="00F21182" w:rsidRDefault="00772410" w:rsidP="00634925">
      <w:pPr>
        <w:rPr>
          <w:b/>
        </w:rPr>
      </w:pPr>
      <w:r w:rsidRPr="00F21182">
        <w:rPr>
          <w:b/>
        </w:rPr>
        <w:t>Additional information about hair styling, hair cutting, and shaving</w:t>
      </w:r>
    </w:p>
    <w:p w:rsidR="00772410" w:rsidRDefault="00772410" w:rsidP="00DD7933">
      <w:pPr>
        <w:pStyle w:val="Header"/>
        <w:tabs>
          <w:tab w:val="clear" w:pos="4320"/>
          <w:tab w:val="clear" w:pos="8640"/>
        </w:tabs>
        <w:ind w:firstLine="720"/>
      </w:pPr>
      <w:r>
        <w:rPr>
          <w:b/>
        </w:rPr>
        <w:t xml:space="preserve">Scalp shaving: </w:t>
      </w:r>
      <w:r>
        <w:t xml:space="preserve">Some men like the bald look. Scalp shaving is common for children – it </w:t>
      </w:r>
      <w:r w:rsidR="004B66BB">
        <w:t xml:space="preserve">helps to </w:t>
      </w:r>
      <w:r>
        <w:t xml:space="preserve">keep them clean and prevents lice infections. Barbers often use electric clippers to shave heads. Even if clippers are designed to be boiled or autoclaved, many barbers do not have enough clippers to boil them after each use. </w:t>
      </w:r>
      <w:r w:rsidR="005353DD">
        <w:t xml:space="preserve">Hence, many </w:t>
      </w:r>
      <w:r>
        <w:t xml:space="preserve">barbers reuse clippers that are not sterile. </w:t>
      </w:r>
    </w:p>
    <w:p w:rsidR="00772410" w:rsidRDefault="00772410" w:rsidP="008E4F33">
      <w:pPr>
        <w:pStyle w:val="Header"/>
        <w:tabs>
          <w:tab w:val="clear" w:pos="4320"/>
          <w:tab w:val="clear" w:pos="8640"/>
        </w:tabs>
        <w:ind w:firstLine="720"/>
      </w:pPr>
      <w:r w:rsidRPr="00836DFF">
        <w:rPr>
          <w:b/>
        </w:rPr>
        <w:t>Hair straightening</w:t>
      </w:r>
      <w:r>
        <w:t xml:space="preserve">: Chemicals to straighten hair are harsh and may </w:t>
      </w:r>
      <w:r w:rsidR="005353DD">
        <w:t xml:space="preserve">cause </w:t>
      </w:r>
      <w:r>
        <w:t>scalp sores. When you go for hair styling at a salon, consider the risk that one or more clients before you had scalp sores. If so, combs and scissors reused without boiling (wiping or soaking are not enough) may carry HIV t</w:t>
      </w:r>
      <w:r w:rsidR="005353DD">
        <w:t xml:space="preserve">hat can get into </w:t>
      </w:r>
      <w:r>
        <w:t>sores on your head.</w:t>
      </w:r>
    </w:p>
    <w:p w:rsidR="00B468C6" w:rsidRDefault="00B468C6" w:rsidP="00B468C6">
      <w:pPr>
        <w:rPr>
          <w:b/>
          <w:iCs/>
        </w:rPr>
      </w:pPr>
    </w:p>
    <w:p w:rsidR="00B468C6" w:rsidRDefault="00772410" w:rsidP="00B468C6">
      <w:pPr>
        <w:rPr>
          <w:iCs/>
        </w:rPr>
      </w:pPr>
      <w:r w:rsidRPr="000E7269">
        <w:rPr>
          <w:b/>
          <w:iCs/>
        </w:rPr>
        <w:t>Risk</w:t>
      </w:r>
      <w:r>
        <w:rPr>
          <w:b/>
          <w:iCs/>
        </w:rPr>
        <w:t xml:space="preserve"> </w:t>
      </w:r>
      <w:proofErr w:type="gramStart"/>
      <w:r>
        <w:rPr>
          <w:b/>
          <w:iCs/>
        </w:rPr>
        <w:t xml:space="preserve">to </w:t>
      </w:r>
      <w:r w:rsidR="00B468C6">
        <w:rPr>
          <w:b/>
          <w:iCs/>
        </w:rPr>
        <w:t>get</w:t>
      </w:r>
      <w:proofErr w:type="gramEnd"/>
      <w:r w:rsidR="00B468C6">
        <w:rPr>
          <w:b/>
          <w:iCs/>
        </w:rPr>
        <w:t xml:space="preserve"> HIV from </w:t>
      </w:r>
      <w:r w:rsidR="004B66BB">
        <w:rPr>
          <w:b/>
          <w:iCs/>
        </w:rPr>
        <w:t>shaving, haircutting, and hair styling</w:t>
      </w:r>
    </w:p>
    <w:p w:rsidR="00772410" w:rsidRDefault="001D18A2" w:rsidP="00C250E4">
      <w:pPr>
        <w:ind w:firstLine="720"/>
      </w:pPr>
      <w:r>
        <w:t xml:space="preserve">If a barber or hair stylist reuses </w:t>
      </w:r>
      <w:r w:rsidR="00772410">
        <w:t>razor</w:t>
      </w:r>
      <w:r>
        <w:t xml:space="preserve">s, </w:t>
      </w:r>
      <w:r w:rsidR="00772410">
        <w:t>clipper</w:t>
      </w:r>
      <w:r>
        <w:t xml:space="preserve">s, or combs from an </w:t>
      </w:r>
      <w:r w:rsidR="00772410">
        <w:t>HIV-positive client</w:t>
      </w:r>
      <w:r>
        <w:t xml:space="preserve"> without any effort to clean, and if both the previous client and you have cuts or sores, </w:t>
      </w:r>
      <w:r w:rsidR="00B468C6">
        <w:t xml:space="preserve">your risk to get HIV may be </w:t>
      </w:r>
      <w:r w:rsidR="00772410">
        <w:t>estimated at less than 1% (Table 3).</w:t>
      </w:r>
      <w:r w:rsidR="00B468C6">
        <w:t xml:space="preserve"> </w:t>
      </w:r>
      <w:r w:rsidR="00772410">
        <w:t>Although these risks are small, they are common. Even a small risk can be important over time. You can avoid these risks.</w:t>
      </w:r>
    </w:p>
    <w:p w:rsidR="00B468C6" w:rsidRDefault="00B468C6" w:rsidP="00C250E4">
      <w:pPr>
        <w:ind w:firstLine="720"/>
      </w:pPr>
      <w:r>
        <w:lastRenderedPageBreak/>
        <w:t>If your barber uses a new razor and sterilizes combs and clippers, or if you bring your own, you can be sure that you will not get HIV from hair-cutting or styling.</w:t>
      </w:r>
    </w:p>
    <w:p w:rsidR="00772410" w:rsidRPr="009E6B8F" w:rsidRDefault="00772410" w:rsidP="00B468C6">
      <w:pPr>
        <w:pStyle w:val="Heading4"/>
        <w:ind w:firstLine="720"/>
        <w:jc w:val="center"/>
        <w:rPr>
          <w:rFonts w:ascii="Times New Roman" w:hAnsi="Times New Roman"/>
          <w:sz w:val="36"/>
          <w:szCs w:val="36"/>
        </w:rPr>
      </w:pPr>
      <w:r>
        <w:br w:type="page"/>
      </w:r>
      <w:r>
        <w:rPr>
          <w:rFonts w:ascii="Times New Roman" w:hAnsi="Times New Roman"/>
          <w:sz w:val="36"/>
          <w:szCs w:val="36"/>
        </w:rPr>
        <w:lastRenderedPageBreak/>
        <w:t xml:space="preserve">Section </w:t>
      </w:r>
      <w:r w:rsidRPr="009E6B8F">
        <w:rPr>
          <w:rFonts w:ascii="Times New Roman" w:hAnsi="Times New Roman"/>
          <w:sz w:val="36"/>
          <w:szCs w:val="36"/>
        </w:rPr>
        <w:t>1</w:t>
      </w:r>
      <w:r w:rsidR="000B6FBE">
        <w:rPr>
          <w:rFonts w:ascii="Times New Roman" w:hAnsi="Times New Roman"/>
          <w:sz w:val="36"/>
          <w:szCs w:val="36"/>
        </w:rPr>
        <w:t>7</w:t>
      </w:r>
      <w:r w:rsidRPr="009E6B8F">
        <w:rPr>
          <w:rFonts w:ascii="Times New Roman" w:hAnsi="Times New Roman"/>
          <w:sz w:val="36"/>
          <w:szCs w:val="36"/>
        </w:rPr>
        <w:t>: Manicures and pedicures</w:t>
      </w:r>
    </w:p>
    <w:p w:rsidR="00772410" w:rsidRPr="00797C9F" w:rsidRDefault="00772410">
      <w:pPr>
        <w:pStyle w:val="Header"/>
        <w:tabs>
          <w:tab w:val="clear" w:pos="4320"/>
          <w:tab w:val="clear" w:pos="864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8"/>
        <w:gridCol w:w="8028"/>
      </w:tblGrid>
      <w:tr w:rsidR="00772410" w:rsidTr="00487871">
        <w:tc>
          <w:tcPr>
            <w:tcW w:w="9576" w:type="dxa"/>
            <w:gridSpan w:val="2"/>
            <w:shd w:val="clear" w:color="auto" w:fill="auto"/>
          </w:tcPr>
          <w:p w:rsidR="00772410" w:rsidRDefault="00772410" w:rsidP="008D03AA">
            <w:pPr>
              <w:pStyle w:val="BodyTextIndent"/>
              <w:ind w:firstLine="0"/>
              <w:rPr>
                <w:lang w:eastAsia="en-US"/>
              </w:rPr>
            </w:pPr>
            <w:r w:rsidRPr="008850A0">
              <w:rPr>
                <w:b/>
                <w:lang w:eastAsia="en-US"/>
              </w:rPr>
              <w:t xml:space="preserve">POST for </w:t>
            </w:r>
            <w:r>
              <w:rPr>
                <w:b/>
                <w:lang w:eastAsia="en-US"/>
              </w:rPr>
              <w:t>manicures and pedicures</w:t>
            </w:r>
          </w:p>
        </w:tc>
      </w:tr>
      <w:tr w:rsidR="00772410" w:rsidTr="00487871">
        <w:tc>
          <w:tcPr>
            <w:tcW w:w="154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8028" w:type="dxa"/>
            <w:shd w:val="clear" w:color="auto" w:fill="auto"/>
          </w:tcPr>
          <w:p w:rsidR="00772410" w:rsidRPr="001C5C82" w:rsidRDefault="00772410" w:rsidP="001C5C82">
            <w:pPr>
              <w:pStyle w:val="BodyTextIndent"/>
              <w:ind w:firstLine="0"/>
              <w:rPr>
                <w:bCs/>
                <w:lang w:eastAsia="en-US"/>
              </w:rPr>
            </w:pPr>
            <w:r w:rsidRPr="001C5C82">
              <w:rPr>
                <w:bCs/>
                <w:lang w:eastAsia="en-US"/>
              </w:rPr>
              <w:t xml:space="preserve">If you are not sure </w:t>
            </w:r>
            <w:r>
              <w:rPr>
                <w:bCs/>
                <w:lang w:eastAsia="en-US"/>
              </w:rPr>
              <w:t>that your provider has sterilized all reused instruments, stay way. Do it yourself at home, or go to another provider.</w:t>
            </w:r>
          </w:p>
        </w:tc>
      </w:tr>
      <w:tr w:rsidR="00772410" w:rsidTr="00487871">
        <w:tc>
          <w:tcPr>
            <w:tcW w:w="154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8028" w:type="dxa"/>
            <w:shd w:val="clear" w:color="auto" w:fill="auto"/>
          </w:tcPr>
          <w:p w:rsidR="00772410" w:rsidRDefault="00772410" w:rsidP="007206A1">
            <w:r>
              <w:rPr>
                <w:rStyle w:val="HTMLTypewriter"/>
                <w:rFonts w:ascii="Times New Roman" w:hAnsi="Times New Roman" w:cs="Times New Roman"/>
                <w:color w:val="000000"/>
                <w:sz w:val="24"/>
                <w:szCs w:val="24"/>
              </w:rPr>
              <w:t>Some instruments used in manicures and pedicures, such as razors, are so cheap that they can be treated as single-use disposables. You can buy and bring razors and other disposables, or ask your provider to take them out of sealed packages in front of you.</w:t>
            </w:r>
          </w:p>
        </w:tc>
      </w:tr>
      <w:tr w:rsidR="00772410" w:rsidTr="00487871">
        <w:tc>
          <w:tcPr>
            <w:tcW w:w="154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8028" w:type="dxa"/>
            <w:shd w:val="clear" w:color="auto" w:fill="auto"/>
          </w:tcPr>
          <w:p w:rsidR="00772410" w:rsidRPr="001C5C82" w:rsidRDefault="00772410" w:rsidP="00487871">
            <w:pPr>
              <w:rPr>
                <w:bCs/>
              </w:rPr>
            </w:pPr>
            <w:r>
              <w:rPr>
                <w:bCs/>
              </w:rPr>
              <w:t xml:space="preserve">(a) You can </w:t>
            </w:r>
            <w:r w:rsidRPr="001C5C82">
              <w:rPr>
                <w:bCs/>
              </w:rPr>
              <w:t xml:space="preserve">buy a set of </w:t>
            </w:r>
            <w:r>
              <w:rPr>
                <w:bCs/>
              </w:rPr>
              <w:t xml:space="preserve">reusable </w:t>
            </w:r>
            <w:r w:rsidRPr="001C5C82">
              <w:rPr>
                <w:bCs/>
              </w:rPr>
              <w:t xml:space="preserve">instruments that you keep </w:t>
            </w:r>
            <w:r>
              <w:rPr>
                <w:bCs/>
              </w:rPr>
              <w:t xml:space="preserve">at home </w:t>
            </w:r>
            <w:r w:rsidRPr="001C5C82">
              <w:rPr>
                <w:bCs/>
              </w:rPr>
              <w:t xml:space="preserve">and bring to the </w:t>
            </w:r>
            <w:r>
              <w:rPr>
                <w:bCs/>
              </w:rPr>
              <w:t>provider to use.</w:t>
            </w:r>
            <w:r w:rsidRPr="001C5C82">
              <w:t xml:space="preserve"> </w:t>
            </w:r>
            <w:r w:rsidR="003F3EEE">
              <w:t xml:space="preserve">If they’re only used for you, you don’t need to sterilize them. </w:t>
            </w:r>
          </w:p>
          <w:p w:rsidR="00772410" w:rsidRDefault="00772410" w:rsidP="004B66BB">
            <w:r>
              <w:rPr>
                <w:b/>
                <w:bCs/>
              </w:rPr>
              <w:t>(</w:t>
            </w:r>
            <w:r w:rsidRPr="00F21182">
              <w:rPr>
                <w:bCs/>
              </w:rPr>
              <w:t xml:space="preserve">b) If you are in doubt about whether a provider has sterilized instruments, you can sterilize some of them on the spot by passing them through a flame until they are </w:t>
            </w:r>
            <w:r w:rsidR="001D18A2">
              <w:rPr>
                <w:bCs/>
              </w:rPr>
              <w:t>hot enough to burn you</w:t>
            </w:r>
            <w:r w:rsidR="003F3EEE">
              <w:rPr>
                <w:bCs/>
              </w:rPr>
              <w:t xml:space="preserve">, and then letting them air </w:t>
            </w:r>
            <w:r w:rsidRPr="00F21182">
              <w:rPr>
                <w:bCs/>
              </w:rPr>
              <w:t>cool.</w:t>
            </w:r>
          </w:p>
        </w:tc>
      </w:tr>
      <w:tr w:rsidR="00772410" w:rsidTr="00487871">
        <w:tc>
          <w:tcPr>
            <w:tcW w:w="154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8028" w:type="dxa"/>
            <w:shd w:val="clear" w:color="auto" w:fill="auto"/>
          </w:tcPr>
          <w:p w:rsidR="00772410" w:rsidRPr="00F21182" w:rsidRDefault="00772410" w:rsidP="004B66BB">
            <w:pPr>
              <w:autoSpaceDE w:val="0"/>
              <w:autoSpaceDN w:val="0"/>
              <w:adjustRightInd w:val="0"/>
            </w:pPr>
            <w:r w:rsidRPr="00F21182">
              <w:rPr>
                <w:bCs/>
              </w:rPr>
              <w:t xml:space="preserve">In beauty </w:t>
            </w:r>
            <w:r w:rsidR="003F3EEE">
              <w:rPr>
                <w:bCs/>
              </w:rPr>
              <w:t>salons</w:t>
            </w:r>
            <w:r w:rsidRPr="00F21182">
              <w:rPr>
                <w:bCs/>
              </w:rPr>
              <w:t xml:space="preserve">, a common procedure to clean instruments between customers is to wipe them </w:t>
            </w:r>
            <w:r>
              <w:rPr>
                <w:bCs/>
              </w:rPr>
              <w:t xml:space="preserve">with bleach or alcohol, </w:t>
            </w:r>
            <w:r w:rsidRPr="00F21182">
              <w:rPr>
                <w:bCs/>
              </w:rPr>
              <w:t xml:space="preserve">or </w:t>
            </w:r>
            <w:r>
              <w:rPr>
                <w:bCs/>
              </w:rPr>
              <w:t xml:space="preserve">to </w:t>
            </w:r>
            <w:r w:rsidRPr="00F21182">
              <w:rPr>
                <w:bCs/>
              </w:rPr>
              <w:t xml:space="preserve">soak them in a pan with bleach, alcohol, Dettol, other chemical, or even just water. This is not enough. Insist that the instruments </w:t>
            </w:r>
            <w:r>
              <w:rPr>
                <w:bCs/>
              </w:rPr>
              <w:t xml:space="preserve">used on you </w:t>
            </w:r>
            <w:r w:rsidR="004B66BB">
              <w:rPr>
                <w:bCs/>
              </w:rPr>
              <w:t>have been</w:t>
            </w:r>
            <w:r>
              <w:rPr>
                <w:bCs/>
              </w:rPr>
              <w:t xml:space="preserve"> boiled or flamed</w:t>
            </w:r>
            <w:r w:rsidRPr="00F21182">
              <w:rPr>
                <w:bCs/>
              </w:rPr>
              <w:t>.</w:t>
            </w:r>
          </w:p>
        </w:tc>
      </w:tr>
    </w:tbl>
    <w:p w:rsidR="00772410" w:rsidRDefault="00772410" w:rsidP="00797C9F">
      <w:pPr>
        <w:pStyle w:val="Heading3"/>
        <w:rPr>
          <w:rFonts w:ascii="Times New Roman" w:hAnsi="Times New Roman"/>
          <w:sz w:val="24"/>
          <w:szCs w:val="24"/>
        </w:rPr>
      </w:pPr>
    </w:p>
    <w:p w:rsidR="00772410" w:rsidRDefault="00772410" w:rsidP="00797C9F">
      <w:pPr>
        <w:pStyle w:val="Heading3"/>
        <w:rPr>
          <w:rFonts w:ascii="Times New Roman" w:hAnsi="Times New Roman"/>
          <w:sz w:val="24"/>
          <w:szCs w:val="24"/>
        </w:rPr>
      </w:pPr>
      <w:r>
        <w:rPr>
          <w:rFonts w:ascii="Times New Roman" w:hAnsi="Times New Roman"/>
          <w:sz w:val="24"/>
          <w:szCs w:val="24"/>
        </w:rPr>
        <w:t>Additional information about manicures and pedicures</w:t>
      </w:r>
    </w:p>
    <w:p w:rsidR="00772410" w:rsidRDefault="00772410" w:rsidP="000E7269">
      <w:pPr>
        <w:ind w:firstLine="720"/>
        <w:rPr>
          <w:rStyle w:val="HTMLTypewriter"/>
          <w:rFonts w:ascii="Times New Roman" w:hAnsi="Times New Roman" w:cs="Times New Roman"/>
          <w:bCs/>
          <w:sz w:val="24"/>
          <w:szCs w:val="24"/>
        </w:rPr>
      </w:pPr>
      <w:r>
        <w:rPr>
          <w:rStyle w:val="HTMLTypewriter"/>
          <w:rFonts w:ascii="Times New Roman" w:hAnsi="Times New Roman" w:cs="Times New Roman"/>
          <w:color w:val="000000"/>
          <w:sz w:val="24"/>
          <w:szCs w:val="24"/>
        </w:rPr>
        <w:t xml:space="preserve">During manicures and pedicures, cuticle cutters and cuticle pushers are used to clean the nails. Neither is supposed to pierce the skin, but they often do. </w:t>
      </w:r>
      <w:r w:rsidR="003F3EEE">
        <w:rPr>
          <w:rStyle w:val="HTMLTypewriter"/>
          <w:rFonts w:ascii="Times New Roman" w:hAnsi="Times New Roman" w:cs="Times New Roman"/>
          <w:color w:val="000000"/>
          <w:sz w:val="24"/>
          <w:szCs w:val="24"/>
        </w:rPr>
        <w:t>C</w:t>
      </w:r>
      <w:r>
        <w:rPr>
          <w:rStyle w:val="HTMLTypewriter"/>
          <w:rFonts w:ascii="Times New Roman" w:hAnsi="Times New Roman" w:cs="Times New Roman"/>
          <w:color w:val="000000"/>
          <w:sz w:val="24"/>
          <w:szCs w:val="24"/>
        </w:rPr>
        <w:t>orn cutter</w:t>
      </w:r>
      <w:r w:rsidR="003F3EEE">
        <w:rPr>
          <w:rStyle w:val="HTMLTypewriter"/>
          <w:rFonts w:ascii="Times New Roman" w:hAnsi="Times New Roman" w:cs="Times New Roman"/>
          <w:color w:val="000000"/>
          <w:sz w:val="24"/>
          <w:szCs w:val="24"/>
        </w:rPr>
        <w:t>s</w:t>
      </w:r>
      <w:r>
        <w:rPr>
          <w:rStyle w:val="HTMLTypewriter"/>
          <w:rFonts w:ascii="Times New Roman" w:hAnsi="Times New Roman" w:cs="Times New Roman"/>
          <w:color w:val="000000"/>
          <w:sz w:val="24"/>
          <w:szCs w:val="24"/>
        </w:rPr>
        <w:t>, reusable kni</w:t>
      </w:r>
      <w:r w:rsidR="003F3EEE">
        <w:rPr>
          <w:rStyle w:val="HTMLTypewriter"/>
          <w:rFonts w:ascii="Times New Roman" w:hAnsi="Times New Roman" w:cs="Times New Roman"/>
          <w:color w:val="000000"/>
          <w:sz w:val="24"/>
          <w:szCs w:val="24"/>
        </w:rPr>
        <w:t>v</w:t>
      </w:r>
      <w:r>
        <w:rPr>
          <w:rStyle w:val="HTMLTypewriter"/>
          <w:rFonts w:ascii="Times New Roman" w:hAnsi="Times New Roman" w:cs="Times New Roman"/>
          <w:color w:val="000000"/>
          <w:sz w:val="24"/>
          <w:szCs w:val="24"/>
        </w:rPr>
        <w:t>e</w:t>
      </w:r>
      <w:r w:rsidR="003F3EEE">
        <w:rPr>
          <w:rStyle w:val="HTMLTypewriter"/>
          <w:rFonts w:ascii="Times New Roman" w:hAnsi="Times New Roman" w:cs="Times New Roman"/>
          <w:color w:val="000000"/>
          <w:sz w:val="24"/>
          <w:szCs w:val="24"/>
        </w:rPr>
        <w:t>s</w:t>
      </w:r>
      <w:r>
        <w:rPr>
          <w:rStyle w:val="HTMLTypewriter"/>
          <w:rFonts w:ascii="Times New Roman" w:hAnsi="Times New Roman" w:cs="Times New Roman"/>
          <w:color w:val="000000"/>
          <w:sz w:val="24"/>
          <w:szCs w:val="24"/>
        </w:rPr>
        <w:t>, cuticle pusher</w:t>
      </w:r>
      <w:r w:rsidR="003F3EEE">
        <w:rPr>
          <w:rStyle w:val="HTMLTypewriter"/>
          <w:rFonts w:ascii="Times New Roman" w:hAnsi="Times New Roman" w:cs="Times New Roman"/>
          <w:color w:val="000000"/>
          <w:sz w:val="24"/>
          <w:szCs w:val="24"/>
        </w:rPr>
        <w:t>s</w:t>
      </w:r>
      <w:r>
        <w:rPr>
          <w:rStyle w:val="HTMLTypewriter"/>
          <w:rFonts w:ascii="Times New Roman" w:hAnsi="Times New Roman" w:cs="Times New Roman"/>
          <w:color w:val="000000"/>
          <w:sz w:val="24"/>
          <w:szCs w:val="24"/>
        </w:rPr>
        <w:t xml:space="preserve">, </w:t>
      </w:r>
      <w:r w:rsidR="003F3EEE">
        <w:rPr>
          <w:rStyle w:val="HTMLTypewriter"/>
          <w:rFonts w:ascii="Times New Roman" w:hAnsi="Times New Roman" w:cs="Times New Roman"/>
          <w:color w:val="000000"/>
          <w:sz w:val="24"/>
          <w:szCs w:val="24"/>
        </w:rPr>
        <w:t xml:space="preserve">and </w:t>
      </w:r>
      <w:r>
        <w:rPr>
          <w:rStyle w:val="HTMLTypewriter"/>
          <w:rFonts w:ascii="Times New Roman" w:hAnsi="Times New Roman" w:cs="Times New Roman"/>
          <w:color w:val="000000"/>
          <w:sz w:val="24"/>
          <w:szCs w:val="24"/>
        </w:rPr>
        <w:t>surgical blade</w:t>
      </w:r>
      <w:r w:rsidR="003F3EEE">
        <w:rPr>
          <w:rStyle w:val="HTMLTypewriter"/>
          <w:rFonts w:ascii="Times New Roman" w:hAnsi="Times New Roman" w:cs="Times New Roman"/>
          <w:color w:val="000000"/>
          <w:sz w:val="24"/>
          <w:szCs w:val="24"/>
        </w:rPr>
        <w:t xml:space="preserve">s may be used </w:t>
      </w:r>
      <w:r>
        <w:rPr>
          <w:rStyle w:val="HTMLTypewriter"/>
          <w:rFonts w:ascii="Times New Roman" w:hAnsi="Times New Roman" w:cs="Times New Roman"/>
          <w:color w:val="000000"/>
          <w:sz w:val="24"/>
          <w:szCs w:val="24"/>
        </w:rPr>
        <w:t xml:space="preserve">to remove dead skin. Often there is bleeding during these processes.  </w:t>
      </w:r>
      <w:r w:rsidRPr="001C5C82">
        <w:rPr>
          <w:rStyle w:val="HTMLTypewriter"/>
          <w:rFonts w:ascii="Times New Roman" w:hAnsi="Times New Roman" w:cs="Times New Roman"/>
          <w:bCs/>
          <w:sz w:val="24"/>
          <w:szCs w:val="24"/>
        </w:rPr>
        <w:t>Another common procedure is to remove blackheads with a tool that presses the skin. This often leads to bleeding, which could contaminate the tool.</w:t>
      </w:r>
    </w:p>
    <w:p w:rsidR="001D18A2" w:rsidRDefault="001D18A2" w:rsidP="000E7269">
      <w:pPr>
        <w:ind w:firstLine="720"/>
        <w:rPr>
          <w:rStyle w:val="HTMLTypewriter"/>
          <w:rFonts w:ascii="Times New Roman" w:hAnsi="Times New Roman" w:cs="Times New Roman"/>
          <w:bCs/>
          <w:sz w:val="24"/>
          <w:szCs w:val="24"/>
        </w:rPr>
      </w:pPr>
    </w:p>
    <w:p w:rsidR="001D18A2" w:rsidRPr="001D18A2" w:rsidRDefault="001D18A2" w:rsidP="001D18A2">
      <w:pPr>
        <w:rPr>
          <w:rStyle w:val="HTMLTypewriter"/>
          <w:rFonts w:ascii="Times New Roman" w:hAnsi="Times New Roman" w:cs="Times New Roman"/>
          <w:b/>
          <w:bCs/>
          <w:sz w:val="26"/>
          <w:szCs w:val="26"/>
        </w:rPr>
      </w:pPr>
      <w:r>
        <w:rPr>
          <w:rStyle w:val="HTMLTypewriter"/>
          <w:rFonts w:ascii="Times New Roman" w:hAnsi="Times New Roman" w:cs="Times New Roman"/>
          <w:b/>
          <w:bCs/>
          <w:sz w:val="26"/>
          <w:szCs w:val="26"/>
        </w:rPr>
        <w:t xml:space="preserve">Risk </w:t>
      </w:r>
      <w:proofErr w:type="gramStart"/>
      <w:r>
        <w:rPr>
          <w:rStyle w:val="HTMLTypewriter"/>
          <w:rFonts w:ascii="Times New Roman" w:hAnsi="Times New Roman" w:cs="Times New Roman"/>
          <w:b/>
          <w:bCs/>
          <w:sz w:val="26"/>
          <w:szCs w:val="26"/>
        </w:rPr>
        <w:t>to get</w:t>
      </w:r>
      <w:proofErr w:type="gramEnd"/>
      <w:r>
        <w:rPr>
          <w:rStyle w:val="HTMLTypewriter"/>
          <w:rFonts w:ascii="Times New Roman" w:hAnsi="Times New Roman" w:cs="Times New Roman"/>
          <w:b/>
          <w:bCs/>
          <w:sz w:val="26"/>
          <w:szCs w:val="26"/>
        </w:rPr>
        <w:t xml:space="preserve"> HIV from a manicure or pedicure</w:t>
      </w:r>
    </w:p>
    <w:p w:rsidR="001D18A2" w:rsidRDefault="001D18A2" w:rsidP="001D18A2">
      <w:pPr>
        <w:rPr>
          <w:rStyle w:val="HTMLTypewriter"/>
          <w:rFonts w:ascii="Times New Roman" w:hAnsi="Times New Roman" w:cs="Times New Roman"/>
          <w:color w:val="000000"/>
          <w:sz w:val="24"/>
          <w:szCs w:val="24"/>
        </w:rPr>
      </w:pPr>
      <w:r>
        <w:rPr>
          <w:rStyle w:val="HTMLTypewriter"/>
          <w:rFonts w:ascii="Times New Roman" w:hAnsi="Times New Roman" w:cs="Times New Roman"/>
          <w:color w:val="000000"/>
          <w:sz w:val="24"/>
          <w:szCs w:val="24"/>
        </w:rPr>
        <w:tab/>
        <w:t>If a manicurist reuses an instrument that has cut a previous HIV-positive client without any effort to clean, and if the instrument cuts you, your risk to get HIV may be estimated as 0.5%-</w:t>
      </w:r>
      <w:r w:rsidR="00B265F9">
        <w:rPr>
          <w:rStyle w:val="HTMLTypewriter"/>
          <w:rFonts w:ascii="Times New Roman" w:hAnsi="Times New Roman" w:cs="Times New Roman"/>
          <w:color w:val="000000"/>
          <w:sz w:val="24"/>
          <w:szCs w:val="24"/>
        </w:rPr>
        <w:t>3</w:t>
      </w:r>
      <w:r>
        <w:rPr>
          <w:rStyle w:val="HTMLTypewriter"/>
          <w:rFonts w:ascii="Times New Roman" w:hAnsi="Times New Roman" w:cs="Times New Roman"/>
          <w:color w:val="000000"/>
          <w:sz w:val="24"/>
          <w:szCs w:val="24"/>
        </w:rPr>
        <w:t>%, depending on the depth of the cut and on other factors.</w:t>
      </w:r>
    </w:p>
    <w:p w:rsidR="001D18A2" w:rsidRPr="000E7269" w:rsidRDefault="004B66BB" w:rsidP="001D18A2">
      <w:pPr>
        <w:rPr>
          <w:rStyle w:val="HTMLTypewriter"/>
          <w:rFonts w:ascii="Times New Roman" w:hAnsi="Times New Roman" w:cs="Times New Roman"/>
          <w:color w:val="000000"/>
          <w:sz w:val="24"/>
          <w:szCs w:val="24"/>
        </w:rPr>
      </w:pPr>
      <w:r>
        <w:rPr>
          <w:rStyle w:val="HTMLTypewriter"/>
          <w:rFonts w:ascii="Times New Roman" w:hAnsi="Times New Roman" w:cs="Times New Roman"/>
          <w:color w:val="000000"/>
          <w:sz w:val="24"/>
          <w:szCs w:val="24"/>
        </w:rPr>
        <w:tab/>
        <w:t>If all instruments are disposables or sterilized, or you bring your own instruments from home, you can be sure you will not get HIV from a manicure or pedicure.</w:t>
      </w:r>
    </w:p>
    <w:p w:rsidR="001D18A2" w:rsidRDefault="001D18A2" w:rsidP="009E6B8F">
      <w:pPr>
        <w:pStyle w:val="Heading2"/>
        <w:jc w:val="center"/>
        <w:rPr>
          <w:rFonts w:ascii="Times New Roman" w:hAnsi="Times New Roman"/>
          <w:i w:val="0"/>
          <w:sz w:val="32"/>
          <w:szCs w:val="32"/>
        </w:rPr>
      </w:pPr>
    </w:p>
    <w:p w:rsidR="00772410" w:rsidRDefault="00772410" w:rsidP="009E6B8F">
      <w:pPr>
        <w:pStyle w:val="Heading2"/>
        <w:jc w:val="center"/>
        <w:rPr>
          <w:rFonts w:ascii="Times New Roman" w:hAnsi="Times New Roman"/>
          <w:i w:val="0"/>
          <w:sz w:val="36"/>
          <w:szCs w:val="36"/>
        </w:rPr>
      </w:pPr>
      <w:r>
        <w:rPr>
          <w:rFonts w:ascii="Times New Roman" w:hAnsi="Times New Roman"/>
          <w:i w:val="0"/>
          <w:sz w:val="32"/>
          <w:szCs w:val="32"/>
        </w:rPr>
        <w:br w:type="page"/>
      </w:r>
      <w:r>
        <w:rPr>
          <w:rFonts w:ascii="Times New Roman" w:hAnsi="Times New Roman"/>
          <w:i w:val="0"/>
          <w:sz w:val="36"/>
          <w:szCs w:val="36"/>
        </w:rPr>
        <w:lastRenderedPageBreak/>
        <w:t xml:space="preserve">Section </w:t>
      </w:r>
      <w:r w:rsidRPr="009E6B8F">
        <w:rPr>
          <w:rFonts w:ascii="Times New Roman" w:hAnsi="Times New Roman"/>
          <w:i w:val="0"/>
          <w:sz w:val="36"/>
          <w:szCs w:val="36"/>
        </w:rPr>
        <w:t>1</w:t>
      </w:r>
      <w:r w:rsidR="000B6FBE">
        <w:rPr>
          <w:rFonts w:ascii="Times New Roman" w:hAnsi="Times New Roman"/>
          <w:i w:val="0"/>
          <w:sz w:val="36"/>
          <w:szCs w:val="36"/>
        </w:rPr>
        <w:t>8</w:t>
      </w:r>
      <w:r w:rsidRPr="009E6B8F">
        <w:rPr>
          <w:rFonts w:ascii="Times New Roman" w:hAnsi="Times New Roman"/>
          <w:i w:val="0"/>
          <w:sz w:val="36"/>
          <w:szCs w:val="36"/>
        </w:rPr>
        <w:t>: Other blood contacts in the</w:t>
      </w:r>
    </w:p>
    <w:p w:rsidR="00772410" w:rsidRPr="009E6B8F" w:rsidRDefault="00772410" w:rsidP="009E6B8F">
      <w:pPr>
        <w:pStyle w:val="Heading2"/>
        <w:jc w:val="center"/>
        <w:rPr>
          <w:rFonts w:ascii="Times New Roman" w:hAnsi="Times New Roman"/>
          <w:i w:val="0"/>
          <w:sz w:val="36"/>
          <w:szCs w:val="36"/>
        </w:rPr>
      </w:pPr>
      <w:r w:rsidRPr="009E6B8F">
        <w:rPr>
          <w:rFonts w:ascii="Times New Roman" w:hAnsi="Times New Roman"/>
          <w:i w:val="0"/>
          <w:sz w:val="36"/>
          <w:szCs w:val="36"/>
        </w:rPr>
        <w:t xml:space="preserve"> </w:t>
      </w:r>
      <w:proofErr w:type="gramStart"/>
      <w:r w:rsidRPr="009E6B8F">
        <w:rPr>
          <w:rFonts w:ascii="Times New Roman" w:hAnsi="Times New Roman"/>
          <w:i w:val="0"/>
          <w:sz w:val="36"/>
          <w:szCs w:val="36"/>
        </w:rPr>
        <w:t>home</w:t>
      </w:r>
      <w:proofErr w:type="gramEnd"/>
      <w:r w:rsidRPr="009E6B8F">
        <w:rPr>
          <w:rFonts w:ascii="Times New Roman" w:hAnsi="Times New Roman"/>
          <w:i w:val="0"/>
          <w:sz w:val="36"/>
          <w:szCs w:val="36"/>
        </w:rPr>
        <w:t xml:space="preserve"> and community</w:t>
      </w:r>
    </w:p>
    <w:p w:rsidR="00772410" w:rsidRDefault="00772410" w:rsidP="0026551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8"/>
        <w:gridCol w:w="8028"/>
      </w:tblGrid>
      <w:tr w:rsidR="00772410" w:rsidTr="00487871">
        <w:tc>
          <w:tcPr>
            <w:tcW w:w="9576" w:type="dxa"/>
            <w:gridSpan w:val="2"/>
            <w:shd w:val="clear" w:color="auto" w:fill="auto"/>
          </w:tcPr>
          <w:p w:rsidR="00772410" w:rsidRDefault="00772410" w:rsidP="00607276">
            <w:pPr>
              <w:pStyle w:val="BodyTextIndent"/>
              <w:ind w:firstLine="0"/>
              <w:rPr>
                <w:lang w:eastAsia="en-US"/>
              </w:rPr>
            </w:pPr>
            <w:r w:rsidRPr="008850A0">
              <w:rPr>
                <w:b/>
                <w:lang w:eastAsia="en-US"/>
              </w:rPr>
              <w:t xml:space="preserve">POST for </w:t>
            </w:r>
            <w:r>
              <w:rPr>
                <w:b/>
                <w:lang w:eastAsia="en-US"/>
              </w:rPr>
              <w:t>other blood contacts in the home and community</w:t>
            </w:r>
          </w:p>
        </w:tc>
      </w:tr>
      <w:tr w:rsidR="00772410" w:rsidTr="00487871">
        <w:tc>
          <w:tcPr>
            <w:tcW w:w="1548" w:type="dxa"/>
            <w:shd w:val="clear" w:color="auto" w:fill="auto"/>
          </w:tcPr>
          <w:p w:rsidR="00772410" w:rsidRPr="008850A0" w:rsidRDefault="00772410" w:rsidP="00487871">
            <w:pPr>
              <w:rPr>
                <w:b/>
              </w:rPr>
            </w:pPr>
            <w:r w:rsidRPr="008850A0">
              <w:rPr>
                <w:b/>
                <w:bCs/>
                <w:u w:val="single"/>
              </w:rPr>
              <w:t>1. Avoid</w:t>
            </w:r>
            <w:r w:rsidRPr="008850A0">
              <w:rPr>
                <w:b/>
                <w:u w:val="single"/>
              </w:rPr>
              <w:t xml:space="preserve"> skin-piercing procedures</w:t>
            </w:r>
          </w:p>
        </w:tc>
        <w:tc>
          <w:tcPr>
            <w:tcW w:w="8028" w:type="dxa"/>
            <w:shd w:val="clear" w:color="auto" w:fill="auto"/>
          </w:tcPr>
          <w:p w:rsidR="00772410" w:rsidRDefault="00772410" w:rsidP="00487871">
            <w:pPr>
              <w:pStyle w:val="BodyTextIndent"/>
              <w:ind w:firstLine="0"/>
              <w:rPr>
                <w:lang w:eastAsia="en-US"/>
              </w:rPr>
            </w:pPr>
            <w:r>
              <w:rPr>
                <w:lang w:eastAsia="en-US"/>
              </w:rPr>
              <w:t>(a) If you or someone else is bleeding, wash and cover the wound to protect others from blood contact.</w:t>
            </w:r>
          </w:p>
          <w:p w:rsidR="00772410" w:rsidRDefault="00772410" w:rsidP="00487871">
            <w:pPr>
              <w:pStyle w:val="BodyTextIndent"/>
              <w:ind w:firstLine="0"/>
              <w:rPr>
                <w:lang w:eastAsia="en-US"/>
              </w:rPr>
            </w:pPr>
            <w:r>
              <w:rPr>
                <w:lang w:eastAsia="en-US"/>
              </w:rPr>
              <w:t>(b) Some community rituals involve potential blood-to-blood contact</w:t>
            </w:r>
            <w:r w:rsidR="003F3EEE">
              <w:rPr>
                <w:lang w:eastAsia="en-US"/>
              </w:rPr>
              <w:t xml:space="preserve">, </w:t>
            </w:r>
            <w:r>
              <w:rPr>
                <w:lang w:eastAsia="en-US"/>
              </w:rPr>
              <w:t>such as nyau, a traditional dance in Zambi</w:t>
            </w:r>
            <w:r w:rsidR="003F3EEE">
              <w:rPr>
                <w:lang w:eastAsia="en-US"/>
              </w:rPr>
              <w:t>a, in which men whip each other</w:t>
            </w:r>
            <w:r>
              <w:rPr>
                <w:lang w:eastAsia="en-US"/>
              </w:rPr>
              <w:t>. Avoid such rituals, or revise them to prevent blood-to-blood contact.</w:t>
            </w:r>
          </w:p>
          <w:p w:rsidR="00772410" w:rsidRPr="008850A0" w:rsidRDefault="00772410" w:rsidP="00C250E4">
            <w:pPr>
              <w:pStyle w:val="BodyTextIndent"/>
              <w:ind w:firstLine="0"/>
              <w:rPr>
                <w:b/>
                <w:bCs/>
                <w:lang w:eastAsia="en-US"/>
              </w:rPr>
            </w:pPr>
            <w:r>
              <w:rPr>
                <w:lang w:eastAsia="en-US"/>
              </w:rPr>
              <w:t xml:space="preserve">(c) During games and sports, ask anyone who is bleeding to sit out until the wound is healed or covered. If they won’t do so, take yourself out of the game – and out of harm’s way. </w:t>
            </w:r>
          </w:p>
        </w:tc>
      </w:tr>
      <w:tr w:rsidR="00772410" w:rsidTr="00487871">
        <w:tc>
          <w:tcPr>
            <w:tcW w:w="1548" w:type="dxa"/>
            <w:shd w:val="clear" w:color="auto" w:fill="auto"/>
          </w:tcPr>
          <w:p w:rsidR="00772410" w:rsidRPr="008850A0" w:rsidRDefault="00772410" w:rsidP="00487871">
            <w:pPr>
              <w:rPr>
                <w:b/>
              </w:rPr>
            </w:pPr>
            <w:r w:rsidRPr="008850A0">
              <w:rPr>
                <w:b/>
              </w:rPr>
              <w:t xml:space="preserve">2. </w:t>
            </w:r>
            <w:r w:rsidRPr="008850A0">
              <w:rPr>
                <w:b/>
                <w:bCs/>
                <w:u w:val="single"/>
              </w:rPr>
              <w:t>Use new</w:t>
            </w:r>
            <w:r w:rsidRPr="008850A0">
              <w:rPr>
                <w:b/>
                <w:u w:val="single"/>
              </w:rPr>
              <w:t xml:space="preserve"> disposable instruments</w:t>
            </w:r>
          </w:p>
        </w:tc>
        <w:tc>
          <w:tcPr>
            <w:tcW w:w="8028" w:type="dxa"/>
            <w:shd w:val="clear" w:color="auto" w:fill="auto"/>
          </w:tcPr>
          <w:p w:rsidR="00772410" w:rsidRPr="00CF6534" w:rsidRDefault="00772410" w:rsidP="00CF6534">
            <w:pPr>
              <w:rPr>
                <w:bCs/>
              </w:rPr>
            </w:pPr>
            <w:r>
              <w:rPr>
                <w:bCs/>
              </w:rPr>
              <w:t xml:space="preserve">This </w:t>
            </w:r>
            <w:r w:rsidRPr="00CF6534">
              <w:rPr>
                <w:bCs/>
              </w:rPr>
              <w:t>doesn’t apply to most things you use around the house.</w:t>
            </w:r>
          </w:p>
          <w:p w:rsidR="00772410" w:rsidRDefault="00772410" w:rsidP="00487871"/>
        </w:tc>
      </w:tr>
      <w:tr w:rsidR="00772410" w:rsidTr="00487871">
        <w:tc>
          <w:tcPr>
            <w:tcW w:w="1548" w:type="dxa"/>
            <w:shd w:val="clear" w:color="auto" w:fill="auto"/>
          </w:tcPr>
          <w:p w:rsidR="00772410" w:rsidRPr="008850A0" w:rsidRDefault="00772410" w:rsidP="00487871">
            <w:pPr>
              <w:rPr>
                <w:b/>
              </w:rPr>
            </w:pPr>
            <w:r w:rsidRPr="008850A0">
              <w:rPr>
                <w:b/>
              </w:rPr>
              <w:t xml:space="preserve">3. </w:t>
            </w:r>
            <w:r w:rsidRPr="008850A0">
              <w:rPr>
                <w:b/>
                <w:bCs/>
                <w:u w:val="single"/>
              </w:rPr>
              <w:t>You sterilize the instruments</w:t>
            </w:r>
          </w:p>
        </w:tc>
        <w:tc>
          <w:tcPr>
            <w:tcW w:w="8028" w:type="dxa"/>
            <w:shd w:val="clear" w:color="auto" w:fill="auto"/>
          </w:tcPr>
          <w:p w:rsidR="00772410" w:rsidRDefault="00772410" w:rsidP="00CB7F97">
            <w:pPr>
              <w:rPr>
                <w:bCs/>
              </w:rPr>
            </w:pPr>
            <w:r>
              <w:rPr>
                <w:bCs/>
              </w:rPr>
              <w:t xml:space="preserve">(a) Anything that gets blood on it, or might get blood on it, should not be shared without being sterilized (boiled). </w:t>
            </w:r>
            <w:r w:rsidR="004B66BB">
              <w:rPr>
                <w:bCs/>
              </w:rPr>
              <w:t xml:space="preserve">Some things are cheap enough that everyone can have their own </w:t>
            </w:r>
            <w:r>
              <w:rPr>
                <w:bCs/>
              </w:rPr>
              <w:t xml:space="preserve">– razor, </w:t>
            </w:r>
            <w:r w:rsidR="003F3EEE">
              <w:rPr>
                <w:bCs/>
              </w:rPr>
              <w:t>comb</w:t>
            </w:r>
            <w:r>
              <w:rPr>
                <w:bCs/>
              </w:rPr>
              <w:t>, etc.</w:t>
            </w:r>
          </w:p>
          <w:p w:rsidR="00772410" w:rsidRPr="00464C2C" w:rsidRDefault="00772410" w:rsidP="003F3EEE">
            <w:pPr>
              <w:rPr>
                <w:bCs/>
              </w:rPr>
            </w:pPr>
            <w:r>
              <w:rPr>
                <w:bCs/>
              </w:rPr>
              <w:t xml:space="preserve">(b) In parts of Africa, people use needles to remove jiggers </w:t>
            </w:r>
            <w:r w:rsidR="003F3EEE">
              <w:rPr>
                <w:bCs/>
              </w:rPr>
              <w:t xml:space="preserve">(that is: </w:t>
            </w:r>
            <w:r>
              <w:rPr>
                <w:bCs/>
              </w:rPr>
              <w:t>to dig insect larvae out of toenail cuticles</w:t>
            </w:r>
            <w:r w:rsidR="003F3EEE">
              <w:rPr>
                <w:bCs/>
              </w:rPr>
              <w:t>)</w:t>
            </w:r>
            <w:r>
              <w:rPr>
                <w:bCs/>
              </w:rPr>
              <w:t xml:space="preserve">. </w:t>
            </w:r>
            <w:r w:rsidR="003F3EEE">
              <w:rPr>
                <w:bCs/>
              </w:rPr>
              <w:t>You can sterilize n</w:t>
            </w:r>
            <w:r>
              <w:rPr>
                <w:bCs/>
              </w:rPr>
              <w:t xml:space="preserve">eedles by holding them in a flame until </w:t>
            </w:r>
            <w:r w:rsidR="003F3EEE">
              <w:rPr>
                <w:bCs/>
              </w:rPr>
              <w:t xml:space="preserve">they are hot enough to burn you, </w:t>
            </w:r>
            <w:r>
              <w:rPr>
                <w:bCs/>
              </w:rPr>
              <w:t>and then allowing to air cool.</w:t>
            </w:r>
          </w:p>
        </w:tc>
      </w:tr>
      <w:tr w:rsidR="00772410" w:rsidTr="00487871">
        <w:tc>
          <w:tcPr>
            <w:tcW w:w="1548" w:type="dxa"/>
            <w:shd w:val="clear" w:color="auto" w:fill="auto"/>
          </w:tcPr>
          <w:p w:rsidR="00772410" w:rsidRPr="008850A0" w:rsidRDefault="00772410" w:rsidP="00487871">
            <w:pPr>
              <w:rPr>
                <w:b/>
              </w:rPr>
            </w:pPr>
            <w:r w:rsidRPr="008850A0">
              <w:rPr>
                <w:b/>
              </w:rPr>
              <w:t xml:space="preserve">4. </w:t>
            </w:r>
            <w:r w:rsidRPr="008850A0">
              <w:rPr>
                <w:b/>
                <w:bCs/>
                <w:u w:val="single"/>
              </w:rPr>
              <w:t>Ask providers how they sterilize instruments</w:t>
            </w:r>
          </w:p>
        </w:tc>
        <w:tc>
          <w:tcPr>
            <w:tcW w:w="8028" w:type="dxa"/>
            <w:shd w:val="clear" w:color="auto" w:fill="auto"/>
          </w:tcPr>
          <w:p w:rsidR="00772410" w:rsidRDefault="00772410" w:rsidP="00487871">
            <w:pPr>
              <w:autoSpaceDE w:val="0"/>
              <w:autoSpaceDN w:val="0"/>
              <w:adjustRightInd w:val="0"/>
            </w:pPr>
            <w:r>
              <w:t>Not relevant.</w:t>
            </w:r>
          </w:p>
        </w:tc>
      </w:tr>
    </w:tbl>
    <w:p w:rsidR="00772410" w:rsidRPr="00797C9F" w:rsidRDefault="00772410" w:rsidP="00265510"/>
    <w:p w:rsidR="00772410" w:rsidRPr="00C250E4" w:rsidRDefault="00772410" w:rsidP="00265510">
      <w:pPr>
        <w:pStyle w:val="Heading3"/>
        <w:rPr>
          <w:rFonts w:ascii="Times New Roman" w:hAnsi="Times New Roman"/>
          <w:sz w:val="24"/>
          <w:szCs w:val="24"/>
        </w:rPr>
      </w:pPr>
      <w:r w:rsidRPr="00C250E4">
        <w:rPr>
          <w:rFonts w:ascii="Times New Roman" w:hAnsi="Times New Roman"/>
          <w:sz w:val="24"/>
          <w:szCs w:val="24"/>
        </w:rPr>
        <w:t xml:space="preserve">Additional information for </w:t>
      </w:r>
      <w:r w:rsidRPr="00C250E4">
        <w:rPr>
          <w:rFonts w:ascii="Times New Roman" w:hAnsi="Times New Roman"/>
          <w:sz w:val="24"/>
          <w:szCs w:val="24"/>
          <w:lang w:eastAsia="en-US"/>
        </w:rPr>
        <w:t>other blood contacts in the home and community</w:t>
      </w:r>
    </w:p>
    <w:p w:rsidR="00772410" w:rsidRPr="00797C9F" w:rsidRDefault="00772410" w:rsidP="00265510">
      <w:r>
        <w:tab/>
      </w:r>
      <w:r>
        <w:rPr>
          <w:b/>
        </w:rPr>
        <w:t>Any family member may have a blood-borne virus that others don’t have</w:t>
      </w:r>
      <w:r>
        <w:t>: Some germs – such as those that cause colds and flu – pass from one family member to others easily and fast through the air or through touch. If one person in the family is sick, you can assume that everyone has been exposed, even though some are able to beat the infection. However, viruses that live primarily in the blood, like HIV, do not spread so easily</w:t>
      </w:r>
      <w:r w:rsidR="003F3EEE">
        <w:t xml:space="preserve"> within a family</w:t>
      </w:r>
      <w:r>
        <w:t>. Blood from anyone else in your family may be a danger to you – it might carry a virus you don’t have, such as hepatitis B, hepatitis C, or HIV.</w:t>
      </w:r>
    </w:p>
    <w:p w:rsidR="00772410" w:rsidRDefault="00772410" w:rsidP="00265510">
      <w:pPr>
        <w:ind w:firstLine="720"/>
      </w:pPr>
      <w:r>
        <w:rPr>
          <w:rFonts w:ascii="Cambria" w:hAnsi="Cambria"/>
          <w:b/>
          <w:bCs/>
          <w:sz w:val="26"/>
          <w:szCs w:val="26"/>
        </w:rPr>
        <w:t xml:space="preserve">Bites: </w:t>
      </w:r>
      <w:r w:rsidR="003F3EEE">
        <w:t>Most human b</w:t>
      </w:r>
      <w:r>
        <w:t>ites are low risk</w:t>
      </w:r>
      <w:r w:rsidR="003F3EEE">
        <w:t xml:space="preserve"> to transmit HIV</w:t>
      </w:r>
      <w:r>
        <w:t xml:space="preserve">. </w:t>
      </w:r>
      <w:r w:rsidR="003F3EEE">
        <w:t>R</w:t>
      </w:r>
      <w:r>
        <w:t>are cases of HIV transmission have been reported through severe bites “with extensive tissue tearing and damage and presence of blood.”</w:t>
      </w:r>
      <w:r>
        <w:rPr>
          <w:rStyle w:val="EndnoteReference"/>
        </w:rPr>
        <w:endnoteReference w:id="110"/>
      </w:r>
    </w:p>
    <w:p w:rsidR="00772410" w:rsidRDefault="00772410" w:rsidP="00C250E4">
      <w:pPr>
        <w:ind w:firstLine="720"/>
      </w:pPr>
      <w:r w:rsidRPr="005F383F">
        <w:rPr>
          <w:b/>
        </w:rPr>
        <w:t>Razors, combs</w:t>
      </w:r>
      <w:r>
        <w:t>: Risks to transmit HIV through sharing these items are increased when anyone has a sore with blood or pus. If you make a practice of sharing these items, sooner or later you may share small amounts of blood.</w:t>
      </w:r>
    </w:p>
    <w:p w:rsidR="00772410" w:rsidRPr="009E6B8F" w:rsidRDefault="00772410" w:rsidP="00792136">
      <w:pPr>
        <w:rPr>
          <w:b/>
          <w:sz w:val="36"/>
          <w:szCs w:val="36"/>
        </w:rPr>
      </w:pPr>
      <w:r>
        <w:br w:type="page"/>
      </w:r>
      <w:r w:rsidRPr="009E6B8F">
        <w:rPr>
          <w:b/>
          <w:bCs/>
          <w:iCs/>
          <w:sz w:val="36"/>
          <w:szCs w:val="36"/>
        </w:rPr>
        <w:lastRenderedPageBreak/>
        <w:t xml:space="preserve">Annex 1: </w:t>
      </w:r>
      <w:r>
        <w:rPr>
          <w:b/>
          <w:bCs/>
          <w:iCs/>
          <w:sz w:val="36"/>
          <w:szCs w:val="36"/>
        </w:rPr>
        <w:t>Percentage of adults with HIV in African countries and world regions</w:t>
      </w:r>
    </w:p>
    <w:p w:rsidR="00772410" w:rsidRPr="00121CC4" w:rsidRDefault="00772410" w:rsidP="00792136">
      <w:pPr>
        <w:rPr>
          <w:b/>
        </w:rPr>
      </w:pPr>
    </w:p>
    <w:tbl>
      <w:tblPr>
        <w:tblW w:w="9418" w:type="dxa"/>
        <w:tblBorders>
          <w:top w:val="single" w:sz="8" w:space="0" w:color="000000"/>
          <w:left w:val="single" w:sz="8" w:space="0" w:color="000000"/>
          <w:bottom w:val="single" w:sz="8" w:space="0" w:color="000000"/>
          <w:right w:val="single" w:sz="8" w:space="0" w:color="000000"/>
          <w:insideH w:val="outset" w:sz="6" w:space="0" w:color="D4D0C8"/>
          <w:insideV w:val="outset" w:sz="6" w:space="0" w:color="D4D0C8"/>
        </w:tblBorders>
        <w:tblLayout w:type="fixed"/>
        <w:tblCellMar>
          <w:left w:w="0" w:type="dxa"/>
          <w:right w:w="0" w:type="dxa"/>
        </w:tblCellMar>
        <w:tblLook w:val="04A0"/>
      </w:tblPr>
      <w:tblGrid>
        <w:gridCol w:w="209"/>
        <w:gridCol w:w="3330"/>
        <w:gridCol w:w="1080"/>
        <w:gridCol w:w="180"/>
        <w:gridCol w:w="3510"/>
        <w:gridCol w:w="1109"/>
      </w:tblGrid>
      <w:tr w:rsidR="00772410" w:rsidRPr="00CF40A4" w:rsidTr="001B7E3E">
        <w:trPr>
          <w:trHeight w:val="466"/>
        </w:trPr>
        <w:tc>
          <w:tcPr>
            <w:tcW w:w="3539" w:type="dxa"/>
            <w:gridSpan w:val="2"/>
            <w:tcBorders>
              <w:bottom w:val="single" w:sz="4" w:space="0" w:color="auto"/>
            </w:tcBorders>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Region, country</w:t>
            </w:r>
          </w:p>
        </w:tc>
        <w:tc>
          <w:tcPr>
            <w:tcW w:w="1080" w:type="dxa"/>
            <w:tcBorders>
              <w:bottom w:val="single" w:sz="4" w:space="0" w:color="auto"/>
            </w:tcBorders>
            <w:shd w:val="clear" w:color="auto" w:fill="auto"/>
            <w:tcMar>
              <w:top w:w="0" w:type="dxa"/>
              <w:left w:w="29" w:type="dxa"/>
              <w:bottom w:w="0" w:type="dxa"/>
              <w:right w:w="29" w:type="dxa"/>
            </w:tcMar>
            <w:hideMark/>
          </w:tcPr>
          <w:p w:rsidR="00772410" w:rsidRPr="00CF40A4" w:rsidRDefault="00772410" w:rsidP="00984A2D">
            <w:pPr>
              <w:jc w:val="right"/>
              <w:rPr>
                <w:sz w:val="22"/>
                <w:szCs w:val="22"/>
                <w:lang w:val="en-US"/>
              </w:rPr>
            </w:pPr>
            <w:r w:rsidRPr="00CF40A4">
              <w:rPr>
                <w:sz w:val="22"/>
                <w:szCs w:val="22"/>
                <w:lang w:val="en-US"/>
              </w:rPr>
              <w:t xml:space="preserve">% of adults with HIV </w:t>
            </w:r>
          </w:p>
        </w:tc>
        <w:tc>
          <w:tcPr>
            <w:tcW w:w="180" w:type="dxa"/>
            <w:tcBorders>
              <w:bottom w:val="single" w:sz="4" w:space="0" w:color="auto"/>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bottom w:val="single" w:sz="4" w:space="0" w:color="auto"/>
            </w:tcBorders>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Region country</w:t>
            </w:r>
          </w:p>
        </w:tc>
        <w:tc>
          <w:tcPr>
            <w:tcW w:w="1109" w:type="dxa"/>
            <w:tcBorders>
              <w:bottom w:val="single" w:sz="4" w:space="0" w:color="auto"/>
            </w:tcBorders>
            <w:shd w:val="clear" w:color="auto" w:fill="auto"/>
            <w:tcMar>
              <w:top w:w="0" w:type="dxa"/>
              <w:left w:w="29" w:type="dxa"/>
              <w:bottom w:w="0" w:type="dxa"/>
              <w:right w:w="29" w:type="dxa"/>
            </w:tcMar>
            <w:hideMark/>
          </w:tcPr>
          <w:p w:rsidR="00772410" w:rsidRPr="00CF40A4" w:rsidRDefault="00772410" w:rsidP="00984A2D">
            <w:pPr>
              <w:jc w:val="right"/>
              <w:rPr>
                <w:sz w:val="22"/>
                <w:szCs w:val="22"/>
                <w:lang w:val="en-US"/>
              </w:rPr>
            </w:pPr>
            <w:r w:rsidRPr="00CF40A4">
              <w:rPr>
                <w:sz w:val="22"/>
                <w:szCs w:val="22"/>
                <w:lang w:val="en-US"/>
              </w:rPr>
              <w:t>% of adults with</w:t>
            </w:r>
            <w:r>
              <w:rPr>
                <w:sz w:val="22"/>
                <w:szCs w:val="22"/>
                <w:lang w:val="en-US"/>
              </w:rPr>
              <w:t xml:space="preserve"> </w:t>
            </w:r>
            <w:r w:rsidRPr="00CF40A4">
              <w:rPr>
                <w:sz w:val="22"/>
                <w:szCs w:val="22"/>
                <w:lang w:val="en-US"/>
              </w:rPr>
              <w:t xml:space="preserve">HIV </w:t>
            </w:r>
          </w:p>
        </w:tc>
      </w:tr>
      <w:tr w:rsidR="00772410" w:rsidRPr="00CF40A4" w:rsidTr="001B7E3E">
        <w:tc>
          <w:tcPr>
            <w:tcW w:w="3539" w:type="dxa"/>
            <w:gridSpan w:val="2"/>
            <w:tcBorders>
              <w:top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Pr>
                <w:b/>
                <w:sz w:val="22"/>
                <w:szCs w:val="22"/>
                <w:lang w:val="en-US"/>
              </w:rPr>
              <w:t>World (except Africa)</w:t>
            </w:r>
          </w:p>
        </w:tc>
        <w:tc>
          <w:tcPr>
            <w:tcW w:w="1080" w:type="dxa"/>
            <w:tcBorders>
              <w:top w:val="single" w:sz="4" w:space="0" w:color="auto"/>
            </w:tcBorders>
            <w:shd w:val="clear" w:color="auto" w:fill="auto"/>
            <w:tcMar>
              <w:top w:w="0" w:type="dxa"/>
              <w:left w:w="29" w:type="dxa"/>
              <w:bottom w:w="0" w:type="dxa"/>
              <w:right w:w="29" w:type="dxa"/>
            </w:tcMar>
          </w:tcPr>
          <w:p w:rsidR="00772410" w:rsidRPr="00CF40A4" w:rsidRDefault="00772410" w:rsidP="00C5179D">
            <w:pPr>
              <w:rPr>
                <w:sz w:val="22"/>
                <w:szCs w:val="22"/>
                <w:lang w:val="en-US"/>
              </w:rPr>
            </w:pPr>
            <w:r>
              <w:rPr>
                <w:sz w:val="22"/>
                <w:szCs w:val="22"/>
                <w:lang w:val="en-US"/>
              </w:rPr>
              <w:t>0.3</w:t>
            </w:r>
          </w:p>
        </w:tc>
        <w:tc>
          <w:tcPr>
            <w:tcW w:w="180" w:type="dxa"/>
            <w:tcBorders>
              <w:top w:val="single" w:sz="4" w:space="0" w:color="auto"/>
              <w:right w:val="single" w:sz="4" w:space="0" w:color="auto"/>
            </w:tcBorders>
          </w:tcPr>
          <w:p w:rsidR="00772410" w:rsidRPr="00CF40A4" w:rsidRDefault="00772410" w:rsidP="00A05B36">
            <w:pPr>
              <w:rPr>
                <w:sz w:val="22"/>
                <w:szCs w:val="22"/>
                <w:lang w:val="en-US"/>
              </w:rPr>
            </w:pPr>
          </w:p>
        </w:tc>
        <w:tc>
          <w:tcPr>
            <w:tcW w:w="3510" w:type="dxa"/>
            <w:tcBorders>
              <w:top w:val="single" w:sz="4" w:space="0" w:color="auto"/>
              <w:left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sidRPr="00984A2D">
              <w:rPr>
                <w:b/>
                <w:sz w:val="22"/>
                <w:szCs w:val="22"/>
                <w:lang w:val="en-US"/>
              </w:rPr>
              <w:t>East Asia </w:t>
            </w:r>
          </w:p>
        </w:tc>
        <w:tc>
          <w:tcPr>
            <w:tcW w:w="1109" w:type="dxa"/>
            <w:tcBorders>
              <w:top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r>
              <w:rPr>
                <w:sz w:val="22"/>
                <w:szCs w:val="22"/>
                <w:lang w:val="en-US"/>
              </w:rPr>
              <w:t>0.1</w:t>
            </w:r>
          </w:p>
        </w:tc>
      </w:tr>
      <w:tr w:rsidR="00772410" w:rsidRPr="00CF40A4" w:rsidTr="001B7E3E">
        <w:tc>
          <w:tcPr>
            <w:tcW w:w="3539" w:type="dxa"/>
            <w:gridSpan w:val="2"/>
            <w:tcBorders>
              <w:top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sidRPr="00984A2D">
              <w:rPr>
                <w:b/>
                <w:sz w:val="22"/>
                <w:szCs w:val="22"/>
                <w:lang w:val="en-US"/>
              </w:rPr>
              <w:t>North America</w:t>
            </w:r>
          </w:p>
        </w:tc>
        <w:tc>
          <w:tcPr>
            <w:tcW w:w="1080" w:type="dxa"/>
            <w:tcBorders>
              <w:top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r w:rsidRPr="00CF40A4">
              <w:rPr>
                <w:sz w:val="22"/>
                <w:szCs w:val="22"/>
                <w:lang w:val="en-US"/>
              </w:rPr>
              <w:t>0.5</w:t>
            </w:r>
          </w:p>
        </w:tc>
        <w:tc>
          <w:tcPr>
            <w:tcW w:w="180" w:type="dxa"/>
            <w:tcBorders>
              <w:top w:val="single" w:sz="4" w:space="0" w:color="auto"/>
              <w:right w:val="single" w:sz="4" w:space="0" w:color="auto"/>
            </w:tcBorders>
          </w:tcPr>
          <w:p w:rsidR="00772410" w:rsidRPr="00CF40A4" w:rsidRDefault="00772410" w:rsidP="00A05B36">
            <w:pPr>
              <w:rPr>
                <w:sz w:val="22"/>
                <w:szCs w:val="22"/>
                <w:lang w:val="en-US"/>
              </w:rPr>
            </w:pPr>
          </w:p>
        </w:tc>
        <w:tc>
          <w:tcPr>
            <w:tcW w:w="3510" w:type="dxa"/>
            <w:tcBorders>
              <w:top w:val="single" w:sz="4" w:space="0" w:color="auto"/>
              <w:left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sidRPr="00984A2D">
              <w:rPr>
                <w:b/>
                <w:sz w:val="22"/>
                <w:szCs w:val="22"/>
                <w:lang w:val="en-US"/>
              </w:rPr>
              <w:t>South and Southeast Asia</w:t>
            </w:r>
          </w:p>
        </w:tc>
        <w:tc>
          <w:tcPr>
            <w:tcW w:w="1109" w:type="dxa"/>
            <w:tcBorders>
              <w:top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r>
              <w:rPr>
                <w:sz w:val="22"/>
                <w:szCs w:val="22"/>
                <w:lang w:val="en-US"/>
              </w:rPr>
              <w:t>0.3</w:t>
            </w:r>
          </w:p>
        </w:tc>
      </w:tr>
      <w:tr w:rsidR="00772410" w:rsidRPr="00CF40A4" w:rsidTr="001B7E3E">
        <w:tc>
          <w:tcPr>
            <w:tcW w:w="3539" w:type="dxa"/>
            <w:gridSpan w:val="2"/>
            <w:tcBorders>
              <w:top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sidRPr="00984A2D">
              <w:rPr>
                <w:b/>
                <w:sz w:val="22"/>
                <w:szCs w:val="22"/>
                <w:lang w:val="en-US"/>
              </w:rPr>
              <w:t>Central and South America</w:t>
            </w:r>
          </w:p>
        </w:tc>
        <w:tc>
          <w:tcPr>
            <w:tcW w:w="1080" w:type="dxa"/>
            <w:tcBorders>
              <w:top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r w:rsidRPr="00CF40A4">
              <w:rPr>
                <w:sz w:val="22"/>
                <w:szCs w:val="22"/>
                <w:lang w:val="en-US"/>
              </w:rPr>
              <w:t>0.5</w:t>
            </w:r>
          </w:p>
        </w:tc>
        <w:tc>
          <w:tcPr>
            <w:tcW w:w="180" w:type="dxa"/>
            <w:tcBorders>
              <w:top w:val="single" w:sz="4" w:space="0" w:color="auto"/>
              <w:right w:val="single" w:sz="4" w:space="0" w:color="auto"/>
            </w:tcBorders>
          </w:tcPr>
          <w:p w:rsidR="00772410" w:rsidRPr="00CF40A4" w:rsidRDefault="00772410" w:rsidP="00A05B36">
            <w:pPr>
              <w:rPr>
                <w:sz w:val="22"/>
                <w:szCs w:val="22"/>
                <w:lang w:val="en-US"/>
              </w:rPr>
            </w:pPr>
          </w:p>
        </w:tc>
        <w:tc>
          <w:tcPr>
            <w:tcW w:w="3510" w:type="dxa"/>
            <w:tcBorders>
              <w:top w:val="single" w:sz="4" w:space="0" w:color="auto"/>
              <w:left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sidRPr="00984A2D">
              <w:rPr>
                <w:b/>
                <w:sz w:val="22"/>
                <w:szCs w:val="22"/>
                <w:lang w:val="en-US"/>
              </w:rPr>
              <w:t>Middle East and North Africa</w:t>
            </w:r>
          </w:p>
        </w:tc>
        <w:tc>
          <w:tcPr>
            <w:tcW w:w="1109" w:type="dxa"/>
            <w:tcBorders>
              <w:top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r>
              <w:rPr>
                <w:sz w:val="22"/>
                <w:szCs w:val="22"/>
                <w:lang w:val="en-US"/>
              </w:rPr>
              <w:t>0.1</w:t>
            </w:r>
          </w:p>
        </w:tc>
      </w:tr>
      <w:tr w:rsidR="00772410" w:rsidRPr="00CF40A4" w:rsidTr="001B7E3E">
        <w:tc>
          <w:tcPr>
            <w:tcW w:w="3539" w:type="dxa"/>
            <w:gridSpan w:val="2"/>
            <w:tcBorders>
              <w:top w:val="single" w:sz="4" w:space="0" w:color="auto"/>
              <w:bottom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sidRPr="00984A2D">
              <w:rPr>
                <w:b/>
                <w:sz w:val="22"/>
                <w:szCs w:val="22"/>
                <w:lang w:val="en-US"/>
              </w:rPr>
              <w:t>Western Europe</w:t>
            </w:r>
          </w:p>
        </w:tc>
        <w:tc>
          <w:tcPr>
            <w:tcW w:w="1080" w:type="dxa"/>
            <w:tcBorders>
              <w:top w:val="single" w:sz="4" w:space="0" w:color="auto"/>
              <w:bottom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r w:rsidRPr="00CF40A4">
              <w:rPr>
                <w:sz w:val="22"/>
                <w:szCs w:val="22"/>
                <w:lang w:val="en-US"/>
              </w:rPr>
              <w:t>0.2</w:t>
            </w:r>
          </w:p>
        </w:tc>
        <w:tc>
          <w:tcPr>
            <w:tcW w:w="180" w:type="dxa"/>
            <w:tcBorders>
              <w:top w:val="single" w:sz="4" w:space="0" w:color="auto"/>
              <w:bottom w:val="single" w:sz="4" w:space="0" w:color="auto"/>
              <w:right w:val="single" w:sz="4" w:space="0" w:color="auto"/>
            </w:tcBorders>
          </w:tcPr>
          <w:p w:rsidR="00772410" w:rsidRPr="00CF40A4" w:rsidRDefault="00772410" w:rsidP="00A05B36">
            <w:pPr>
              <w:rPr>
                <w:sz w:val="22"/>
                <w:szCs w:val="22"/>
                <w:lang w:val="en-US"/>
              </w:rPr>
            </w:pPr>
          </w:p>
        </w:tc>
        <w:tc>
          <w:tcPr>
            <w:tcW w:w="3510" w:type="dxa"/>
            <w:tcBorders>
              <w:top w:val="single" w:sz="4" w:space="0" w:color="auto"/>
              <w:left w:val="single" w:sz="4" w:space="0" w:color="auto"/>
              <w:bottom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r w:rsidRPr="00984A2D">
              <w:rPr>
                <w:b/>
                <w:sz w:val="22"/>
                <w:szCs w:val="22"/>
                <w:lang w:val="en-US"/>
              </w:rPr>
              <w:t>East Europe and Central Asia</w:t>
            </w:r>
          </w:p>
        </w:tc>
        <w:tc>
          <w:tcPr>
            <w:tcW w:w="1109" w:type="dxa"/>
            <w:tcBorders>
              <w:top w:val="single" w:sz="4" w:space="0" w:color="auto"/>
              <w:bottom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r w:rsidRPr="00CF40A4">
              <w:rPr>
                <w:sz w:val="22"/>
                <w:szCs w:val="22"/>
                <w:lang w:val="en-US"/>
              </w:rPr>
              <w:t>0.8</w:t>
            </w:r>
          </w:p>
        </w:tc>
      </w:tr>
      <w:tr w:rsidR="00772410" w:rsidRPr="00CF40A4" w:rsidTr="001B7E3E">
        <w:tc>
          <w:tcPr>
            <w:tcW w:w="3539" w:type="dxa"/>
            <w:gridSpan w:val="2"/>
            <w:tcBorders>
              <w:top w:val="single" w:sz="4" w:space="0" w:color="auto"/>
            </w:tcBorders>
            <w:shd w:val="clear" w:color="auto" w:fill="auto"/>
            <w:tcMar>
              <w:top w:w="0" w:type="dxa"/>
              <w:left w:w="29" w:type="dxa"/>
              <w:bottom w:w="0" w:type="dxa"/>
              <w:right w:w="29" w:type="dxa"/>
            </w:tcMar>
          </w:tcPr>
          <w:p w:rsidR="00772410" w:rsidRPr="00CF40A4" w:rsidRDefault="00772410" w:rsidP="00CF40A4">
            <w:pPr>
              <w:rPr>
                <w:b/>
                <w:sz w:val="22"/>
                <w:szCs w:val="22"/>
                <w:lang w:val="en-US"/>
              </w:rPr>
            </w:pPr>
            <w:r>
              <w:rPr>
                <w:b/>
                <w:iCs/>
                <w:sz w:val="22"/>
                <w:szCs w:val="22"/>
                <w:lang w:val="en-US"/>
              </w:rPr>
              <w:t xml:space="preserve">Continental Sub-Saharan </w:t>
            </w:r>
            <w:r w:rsidRPr="00CF40A4">
              <w:rPr>
                <w:b/>
                <w:iCs/>
                <w:sz w:val="22"/>
                <w:szCs w:val="22"/>
                <w:lang w:val="en-US"/>
              </w:rPr>
              <w:t>Africa</w:t>
            </w:r>
          </w:p>
        </w:tc>
        <w:tc>
          <w:tcPr>
            <w:tcW w:w="1080" w:type="dxa"/>
            <w:tcBorders>
              <w:top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5.0</w:t>
            </w:r>
          </w:p>
        </w:tc>
        <w:tc>
          <w:tcPr>
            <w:tcW w:w="180" w:type="dxa"/>
            <w:tcBorders>
              <w:top w:val="single" w:sz="4" w:space="0" w:color="auto"/>
              <w:right w:val="single" w:sz="4" w:space="0" w:color="auto"/>
            </w:tcBorders>
          </w:tcPr>
          <w:p w:rsidR="00772410" w:rsidRPr="00CF40A4" w:rsidRDefault="00772410" w:rsidP="00CF40A4">
            <w:pPr>
              <w:rPr>
                <w:sz w:val="22"/>
                <w:szCs w:val="22"/>
                <w:lang w:val="en-US"/>
              </w:rPr>
            </w:pPr>
          </w:p>
        </w:tc>
        <w:tc>
          <w:tcPr>
            <w:tcW w:w="3510" w:type="dxa"/>
            <w:tcBorders>
              <w:top w:val="single" w:sz="4" w:space="0" w:color="auto"/>
              <w:left w:val="single" w:sz="4" w:space="0" w:color="auto"/>
            </w:tcBorders>
            <w:shd w:val="clear" w:color="auto" w:fill="auto"/>
            <w:tcMar>
              <w:top w:w="0" w:type="dxa"/>
              <w:left w:w="29" w:type="dxa"/>
              <w:bottom w:w="0" w:type="dxa"/>
              <w:right w:w="29" w:type="dxa"/>
            </w:tcMar>
          </w:tcPr>
          <w:p w:rsidR="00772410" w:rsidRPr="00984A2D" w:rsidRDefault="00772410" w:rsidP="00A05B36">
            <w:pPr>
              <w:rPr>
                <w:b/>
                <w:sz w:val="22"/>
                <w:szCs w:val="22"/>
                <w:lang w:val="en-US"/>
              </w:rPr>
            </w:pPr>
          </w:p>
        </w:tc>
        <w:tc>
          <w:tcPr>
            <w:tcW w:w="1109" w:type="dxa"/>
            <w:tcBorders>
              <w:top w:val="single" w:sz="4" w:space="0" w:color="auto"/>
            </w:tcBorders>
            <w:shd w:val="clear" w:color="auto" w:fill="auto"/>
            <w:tcMar>
              <w:top w:w="0" w:type="dxa"/>
              <w:left w:w="29" w:type="dxa"/>
              <w:bottom w:w="0" w:type="dxa"/>
              <w:right w:w="29" w:type="dxa"/>
            </w:tcMar>
          </w:tcPr>
          <w:p w:rsidR="00772410" w:rsidRPr="00CF40A4" w:rsidRDefault="00772410" w:rsidP="00A05B36">
            <w:pPr>
              <w:rPr>
                <w:sz w:val="22"/>
                <w:szCs w:val="22"/>
                <w:lang w:val="en-US"/>
              </w:rPr>
            </w:pPr>
          </w:p>
        </w:tc>
      </w:tr>
      <w:tr w:rsidR="00772410" w:rsidRPr="00CF40A4" w:rsidTr="001B7E3E">
        <w:tc>
          <w:tcPr>
            <w:tcW w:w="209" w:type="dxa"/>
            <w:shd w:val="clear" w:color="auto" w:fill="auto"/>
            <w:tcMar>
              <w:top w:w="0" w:type="dxa"/>
              <w:left w:w="29" w:type="dxa"/>
              <w:bottom w:w="0" w:type="dxa"/>
              <w:right w:w="29" w:type="dxa"/>
            </w:tcMar>
            <w:hideMark/>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i/>
                <w:iCs/>
                <w:sz w:val="22"/>
                <w:szCs w:val="22"/>
                <w:lang w:val="en-US"/>
              </w:rPr>
              <w:t>West Africa</w:t>
            </w:r>
          </w:p>
        </w:tc>
        <w:tc>
          <w:tcPr>
            <w:tcW w:w="1080" w:type="dxa"/>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 </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hideMark/>
          </w:tcPr>
          <w:p w:rsidR="00772410" w:rsidRPr="00CF40A4" w:rsidRDefault="00772410" w:rsidP="00CF40A4">
            <w:pPr>
              <w:rPr>
                <w:i/>
                <w:sz w:val="22"/>
                <w:szCs w:val="22"/>
                <w:lang w:val="en-US"/>
              </w:rPr>
            </w:pPr>
            <w:r w:rsidRPr="00CF40A4">
              <w:rPr>
                <w:sz w:val="22"/>
                <w:szCs w:val="22"/>
                <w:lang w:val="en-US"/>
              </w:rPr>
              <w:t> </w:t>
            </w:r>
            <w:r w:rsidRPr="00CF40A4">
              <w:rPr>
                <w:i/>
                <w:sz w:val="22"/>
                <w:szCs w:val="22"/>
                <w:lang w:val="en-US"/>
              </w:rPr>
              <w:t>East Africa</w:t>
            </w:r>
          </w:p>
        </w:tc>
        <w:tc>
          <w:tcPr>
            <w:tcW w:w="11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Benin</w:t>
            </w:r>
          </w:p>
        </w:tc>
        <w:tc>
          <w:tcPr>
            <w:tcW w:w="1080" w:type="dxa"/>
            <w:shd w:val="clear" w:color="auto" w:fill="auto"/>
            <w:tcMar>
              <w:top w:w="0" w:type="dxa"/>
              <w:left w:w="29" w:type="dxa"/>
              <w:bottom w:w="0" w:type="dxa"/>
              <w:right w:w="29" w:type="dxa"/>
            </w:tcMar>
            <w:hideMark/>
          </w:tcPr>
          <w:p w:rsidR="00772410" w:rsidRPr="00CF40A4" w:rsidRDefault="00772410" w:rsidP="001B7E3E">
            <w:pPr>
              <w:rPr>
                <w:sz w:val="22"/>
                <w:szCs w:val="22"/>
                <w:lang w:val="en-US"/>
              </w:rPr>
            </w:pPr>
            <w:r w:rsidRPr="00CF40A4">
              <w:rPr>
                <w:sz w:val="22"/>
                <w:szCs w:val="22"/>
                <w:lang w:val="en-US"/>
              </w:rPr>
              <w:t xml:space="preserve">1.2 </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    Burundi</w:t>
            </w:r>
          </w:p>
        </w:tc>
        <w:tc>
          <w:tcPr>
            <w:tcW w:w="1109" w:type="dxa"/>
            <w:shd w:val="clear" w:color="auto" w:fill="auto"/>
            <w:tcMar>
              <w:top w:w="0" w:type="dxa"/>
              <w:left w:w="29" w:type="dxa"/>
              <w:bottom w:w="0" w:type="dxa"/>
              <w:right w:w="29" w:type="dxa"/>
            </w:tcMar>
          </w:tcPr>
          <w:p w:rsidR="00772410" w:rsidRPr="00CF40A4" w:rsidRDefault="00772410" w:rsidP="009D37B8">
            <w:pPr>
              <w:rPr>
                <w:sz w:val="22"/>
                <w:szCs w:val="22"/>
                <w:lang w:val="en-US"/>
              </w:rPr>
            </w:pPr>
            <w:r w:rsidRPr="00CF40A4">
              <w:rPr>
                <w:sz w:val="22"/>
                <w:szCs w:val="22"/>
                <w:lang w:val="en-US"/>
              </w:rPr>
              <w:t>3.</w:t>
            </w:r>
            <w:r>
              <w:rPr>
                <w:sz w:val="22"/>
                <w:szCs w:val="22"/>
                <w:lang w:val="en-US"/>
              </w:rPr>
              <w:t>3</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Burkina Faso</w:t>
            </w:r>
          </w:p>
        </w:tc>
        <w:tc>
          <w:tcPr>
            <w:tcW w:w="1080" w:type="dxa"/>
            <w:shd w:val="clear" w:color="auto" w:fill="auto"/>
            <w:tcMar>
              <w:top w:w="0" w:type="dxa"/>
              <w:left w:w="29" w:type="dxa"/>
              <w:bottom w:w="0" w:type="dxa"/>
              <w:right w:w="29" w:type="dxa"/>
            </w:tcMar>
          </w:tcPr>
          <w:p w:rsidR="00772410" w:rsidRPr="00CF40A4" w:rsidRDefault="00772410" w:rsidP="009D37B8">
            <w:pPr>
              <w:rPr>
                <w:sz w:val="22"/>
                <w:szCs w:val="22"/>
                <w:lang w:val="en-US"/>
              </w:rPr>
            </w:pPr>
            <w:r>
              <w:rPr>
                <w:sz w:val="22"/>
                <w:szCs w:val="22"/>
                <w:lang w:val="en-US"/>
              </w:rPr>
              <w:t xml:space="preserve">1.2 </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Djibouti</w:t>
            </w:r>
          </w:p>
        </w:tc>
        <w:tc>
          <w:tcPr>
            <w:tcW w:w="11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2.5</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Cote d’Ivoire</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sidRPr="00CF40A4">
              <w:rPr>
                <w:sz w:val="22"/>
                <w:szCs w:val="22"/>
                <w:lang w:val="en-US"/>
              </w:rPr>
              <w:t xml:space="preserve">4.7 </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Eritrea</w:t>
            </w:r>
          </w:p>
        </w:tc>
        <w:tc>
          <w:tcPr>
            <w:tcW w:w="11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0.8</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Gambia</w:t>
            </w:r>
          </w:p>
        </w:tc>
        <w:tc>
          <w:tcPr>
            <w:tcW w:w="1080"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2.0</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Ethiopia</w:t>
            </w:r>
          </w:p>
        </w:tc>
        <w:tc>
          <w:tcPr>
            <w:tcW w:w="1109"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sidRPr="00CF40A4">
              <w:rPr>
                <w:sz w:val="22"/>
                <w:szCs w:val="22"/>
                <w:lang w:val="en-US"/>
              </w:rPr>
              <w:t>1.4</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Ghana</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1.8</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Kenya</w:t>
            </w:r>
          </w:p>
        </w:tc>
        <w:tc>
          <w:tcPr>
            <w:tcW w:w="1109"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6.3</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Guinea</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1.8</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Rwanda</w:t>
            </w:r>
          </w:p>
        </w:tc>
        <w:tc>
          <w:tcPr>
            <w:tcW w:w="1109"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2.9</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Guinea-Bissau</w:t>
            </w:r>
          </w:p>
        </w:tc>
        <w:tc>
          <w:tcPr>
            <w:tcW w:w="1080"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2.5</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Somalia</w:t>
            </w:r>
          </w:p>
        </w:tc>
        <w:tc>
          <w:tcPr>
            <w:tcW w:w="11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Pr>
                <w:sz w:val="22"/>
                <w:szCs w:val="22"/>
                <w:lang w:val="en-US"/>
              </w:rPr>
              <w:t>0.6</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Liberia</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sidRPr="00CF40A4">
              <w:rPr>
                <w:sz w:val="22"/>
                <w:szCs w:val="22"/>
                <w:lang w:val="en-US"/>
              </w:rPr>
              <w:t>1.5</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Sudan</w:t>
            </w:r>
          </w:p>
        </w:tc>
        <w:tc>
          <w:tcPr>
            <w:tcW w:w="11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Pr>
                <w:sz w:val="22"/>
                <w:szCs w:val="22"/>
                <w:lang w:val="en-US"/>
              </w:rPr>
              <w:t>1.3</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Mali</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sidRPr="00CF40A4">
              <w:rPr>
                <w:sz w:val="22"/>
                <w:szCs w:val="22"/>
                <w:lang w:val="en-US"/>
              </w:rPr>
              <w:t>1.3</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Tanzania</w:t>
            </w:r>
          </w:p>
        </w:tc>
        <w:tc>
          <w:tcPr>
            <w:tcW w:w="1109"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5.6</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Mauritania</w:t>
            </w:r>
          </w:p>
        </w:tc>
        <w:tc>
          <w:tcPr>
            <w:tcW w:w="1080"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Pr>
                <w:sz w:val="22"/>
                <w:szCs w:val="22"/>
                <w:lang w:val="en-US"/>
              </w:rPr>
              <w:t>0.7</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Uganda</w:t>
            </w:r>
          </w:p>
        </w:tc>
        <w:tc>
          <w:tcPr>
            <w:tcW w:w="1109"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6.5</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Niger</w:t>
            </w:r>
          </w:p>
        </w:tc>
        <w:tc>
          <w:tcPr>
            <w:tcW w:w="1080" w:type="dxa"/>
            <w:shd w:val="clear" w:color="auto" w:fill="auto"/>
            <w:tcMar>
              <w:top w:w="0" w:type="dxa"/>
              <w:left w:w="29" w:type="dxa"/>
              <w:bottom w:w="0" w:type="dxa"/>
              <w:right w:w="29" w:type="dxa"/>
            </w:tcMar>
          </w:tcPr>
          <w:p w:rsidR="00772410" w:rsidRPr="00CF40A4" w:rsidRDefault="00772410" w:rsidP="009D37B8">
            <w:pPr>
              <w:rPr>
                <w:sz w:val="22"/>
                <w:szCs w:val="22"/>
                <w:lang w:val="en-US"/>
              </w:rPr>
            </w:pPr>
            <w:r w:rsidRPr="00CF40A4">
              <w:rPr>
                <w:sz w:val="22"/>
                <w:szCs w:val="22"/>
                <w:lang w:val="en-US"/>
              </w:rPr>
              <w:t>0.</w:t>
            </w:r>
            <w:r>
              <w:rPr>
                <w:sz w:val="22"/>
                <w:szCs w:val="22"/>
                <w:lang w:val="en-US"/>
              </w:rPr>
              <w:t>8</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i/>
                <w:sz w:val="22"/>
                <w:szCs w:val="22"/>
                <w:lang w:val="en-US"/>
              </w:rPr>
            </w:pPr>
            <w:r w:rsidRPr="00CF40A4">
              <w:rPr>
                <w:i/>
                <w:sz w:val="22"/>
                <w:szCs w:val="22"/>
                <w:lang w:val="en-US"/>
              </w:rPr>
              <w:t>Southern Africa</w:t>
            </w:r>
          </w:p>
        </w:tc>
        <w:tc>
          <w:tcPr>
            <w:tcW w:w="1109" w:type="dxa"/>
            <w:shd w:val="clear" w:color="auto" w:fill="auto"/>
            <w:tcMar>
              <w:top w:w="0" w:type="dxa"/>
              <w:left w:w="29" w:type="dxa"/>
              <w:bottom w:w="0" w:type="dxa"/>
              <w:right w:w="29" w:type="dxa"/>
            </w:tcMar>
            <w:hideMark/>
          </w:tcPr>
          <w:p w:rsidR="00772410" w:rsidRPr="00CF40A4" w:rsidRDefault="00772410" w:rsidP="00CF40A4">
            <w:pPr>
              <w:jc w:val="right"/>
              <w:rPr>
                <w:sz w:val="22"/>
                <w:szCs w:val="22"/>
                <w:lang w:val="en-US"/>
              </w:rPr>
            </w:pP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Nigeria</w:t>
            </w:r>
          </w:p>
        </w:tc>
        <w:tc>
          <w:tcPr>
            <w:tcW w:w="1080"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3.6</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Botswana</w:t>
            </w:r>
          </w:p>
        </w:tc>
        <w:tc>
          <w:tcPr>
            <w:tcW w:w="1109" w:type="dxa"/>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Pr>
                <w:sz w:val="22"/>
                <w:szCs w:val="22"/>
                <w:lang w:val="en-US"/>
              </w:rPr>
              <w:t>25</w:t>
            </w:r>
          </w:p>
        </w:tc>
      </w:tr>
      <w:tr w:rsidR="00772410" w:rsidRPr="00CF40A4" w:rsidTr="001B7E3E">
        <w:tc>
          <w:tcPr>
            <w:tcW w:w="209" w:type="dxa"/>
            <w:tcBorders>
              <w:top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Senegal</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0.9</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Lesotho</w:t>
            </w:r>
          </w:p>
        </w:tc>
        <w:tc>
          <w:tcPr>
            <w:tcW w:w="1109" w:type="dxa"/>
            <w:shd w:val="clear" w:color="auto" w:fill="auto"/>
            <w:tcMar>
              <w:top w:w="0" w:type="dxa"/>
              <w:left w:w="29" w:type="dxa"/>
              <w:bottom w:w="0" w:type="dxa"/>
              <w:right w:w="29" w:type="dxa"/>
            </w:tcMar>
            <w:hideMark/>
          </w:tcPr>
          <w:p w:rsidR="00772410" w:rsidRPr="00CF40A4" w:rsidRDefault="00772410" w:rsidP="009D37B8">
            <w:pPr>
              <w:rPr>
                <w:sz w:val="22"/>
                <w:szCs w:val="22"/>
                <w:lang w:val="en-US"/>
              </w:rPr>
            </w:pPr>
            <w:r w:rsidRPr="00CF40A4">
              <w:rPr>
                <w:sz w:val="22"/>
                <w:szCs w:val="22"/>
                <w:lang w:val="en-US"/>
              </w:rPr>
              <w:t>2</w:t>
            </w:r>
            <w:r>
              <w:rPr>
                <w:sz w:val="22"/>
                <w:szCs w:val="22"/>
                <w:lang w:val="en-US"/>
              </w:rPr>
              <w:t>4</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Sierra Leone</w:t>
            </w:r>
          </w:p>
        </w:tc>
        <w:tc>
          <w:tcPr>
            <w:tcW w:w="1080" w:type="dxa"/>
            <w:shd w:val="clear" w:color="auto" w:fill="auto"/>
            <w:tcMar>
              <w:top w:w="0" w:type="dxa"/>
              <w:left w:w="29" w:type="dxa"/>
              <w:bottom w:w="0" w:type="dxa"/>
              <w:right w:w="29" w:type="dxa"/>
            </w:tcMar>
          </w:tcPr>
          <w:p w:rsidR="00772410" w:rsidRPr="00CF40A4" w:rsidRDefault="00772410" w:rsidP="009D37B8">
            <w:pPr>
              <w:rPr>
                <w:sz w:val="22"/>
                <w:szCs w:val="22"/>
                <w:lang w:val="en-US"/>
              </w:rPr>
            </w:pPr>
            <w:r w:rsidRPr="00CF40A4">
              <w:rPr>
                <w:sz w:val="22"/>
                <w:szCs w:val="22"/>
                <w:lang w:val="en-US"/>
              </w:rPr>
              <w:t>1.</w:t>
            </w:r>
            <w:r>
              <w:rPr>
                <w:sz w:val="22"/>
                <w:szCs w:val="22"/>
                <w:lang w:val="en-US"/>
              </w:rPr>
              <w:t>6</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Madagascar</w:t>
            </w:r>
          </w:p>
        </w:tc>
        <w:tc>
          <w:tcPr>
            <w:tcW w:w="1109" w:type="dxa"/>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0.2</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Togo</w:t>
            </w:r>
          </w:p>
        </w:tc>
        <w:tc>
          <w:tcPr>
            <w:tcW w:w="1080"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3.2</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Malawi</w:t>
            </w:r>
          </w:p>
        </w:tc>
        <w:tc>
          <w:tcPr>
            <w:tcW w:w="1109" w:type="dxa"/>
            <w:shd w:val="clear" w:color="auto" w:fill="auto"/>
            <w:tcMar>
              <w:top w:w="0" w:type="dxa"/>
              <w:left w:w="29" w:type="dxa"/>
              <w:bottom w:w="0" w:type="dxa"/>
              <w:right w:w="29" w:type="dxa"/>
            </w:tcMar>
            <w:hideMark/>
          </w:tcPr>
          <w:p w:rsidR="00772410" w:rsidRPr="00CF40A4" w:rsidRDefault="00772410" w:rsidP="001B7E3E">
            <w:pPr>
              <w:rPr>
                <w:sz w:val="22"/>
                <w:szCs w:val="22"/>
                <w:lang w:val="en-US"/>
              </w:rPr>
            </w:pPr>
            <w:r>
              <w:rPr>
                <w:sz w:val="22"/>
                <w:szCs w:val="22"/>
                <w:lang w:val="en-US"/>
              </w:rPr>
              <w:t>11</w:t>
            </w:r>
            <w:r w:rsidRPr="00CF40A4">
              <w:rPr>
                <w:sz w:val="22"/>
                <w:szCs w:val="22"/>
                <w:lang w:val="en-US"/>
              </w:rPr>
              <w:t xml:space="preserve"> </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i/>
                <w:iCs/>
                <w:sz w:val="22"/>
                <w:szCs w:val="22"/>
                <w:lang w:val="en-US"/>
              </w:rPr>
              <w:t>Central Africa</w:t>
            </w:r>
          </w:p>
        </w:tc>
        <w:tc>
          <w:tcPr>
            <w:tcW w:w="1080"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Mozambique</w:t>
            </w:r>
          </w:p>
        </w:tc>
        <w:tc>
          <w:tcPr>
            <w:tcW w:w="1109" w:type="dxa"/>
            <w:shd w:val="clear" w:color="auto" w:fill="auto"/>
            <w:tcMar>
              <w:top w:w="0" w:type="dxa"/>
              <w:left w:w="29" w:type="dxa"/>
              <w:bottom w:w="0" w:type="dxa"/>
              <w:right w:w="29" w:type="dxa"/>
            </w:tcMar>
            <w:hideMark/>
          </w:tcPr>
          <w:p w:rsidR="00772410" w:rsidRPr="00CF40A4" w:rsidRDefault="00772410" w:rsidP="001B7E3E">
            <w:pPr>
              <w:rPr>
                <w:sz w:val="22"/>
                <w:szCs w:val="22"/>
                <w:lang w:val="en-US"/>
              </w:rPr>
            </w:pPr>
            <w:r w:rsidRPr="00CF40A4">
              <w:rPr>
                <w:sz w:val="22"/>
                <w:szCs w:val="22"/>
                <w:lang w:val="en-US"/>
              </w:rPr>
              <w:t>12</w:t>
            </w:r>
            <w:r>
              <w:rPr>
                <w:sz w:val="22"/>
                <w:szCs w:val="22"/>
                <w:lang w:val="en-US"/>
              </w:rPr>
              <w:t xml:space="preserve"> </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Angola</w:t>
            </w:r>
          </w:p>
        </w:tc>
        <w:tc>
          <w:tcPr>
            <w:tcW w:w="1080" w:type="dxa"/>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2.0</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    Namibia</w:t>
            </w:r>
          </w:p>
        </w:tc>
        <w:tc>
          <w:tcPr>
            <w:tcW w:w="1109" w:type="dxa"/>
            <w:shd w:val="clear" w:color="auto" w:fill="auto"/>
            <w:tcMar>
              <w:top w:w="0" w:type="dxa"/>
              <w:left w:w="29" w:type="dxa"/>
              <w:bottom w:w="0" w:type="dxa"/>
              <w:right w:w="29" w:type="dxa"/>
            </w:tcMar>
            <w:hideMark/>
          </w:tcPr>
          <w:p w:rsidR="00772410" w:rsidRPr="00CF40A4" w:rsidRDefault="00772410" w:rsidP="00CF40A4">
            <w:pPr>
              <w:rPr>
                <w:sz w:val="22"/>
                <w:szCs w:val="22"/>
                <w:lang w:val="en-US"/>
              </w:rPr>
            </w:pPr>
            <w:r w:rsidRPr="00CF40A4">
              <w:rPr>
                <w:sz w:val="22"/>
                <w:szCs w:val="22"/>
                <w:lang w:val="en-US"/>
              </w:rPr>
              <w:t>13</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Cameroon</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5.3</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South Africa</w:t>
            </w:r>
          </w:p>
        </w:tc>
        <w:tc>
          <w:tcPr>
            <w:tcW w:w="1109" w:type="dxa"/>
            <w:shd w:val="clear" w:color="auto" w:fill="auto"/>
            <w:tcMar>
              <w:top w:w="0" w:type="dxa"/>
              <w:left w:w="29" w:type="dxa"/>
              <w:bottom w:w="0" w:type="dxa"/>
              <w:right w:w="29" w:type="dxa"/>
            </w:tcMar>
            <w:hideMark/>
          </w:tcPr>
          <w:p w:rsidR="00772410" w:rsidRPr="00CF40A4" w:rsidRDefault="00772410" w:rsidP="009D37B8">
            <w:pPr>
              <w:rPr>
                <w:sz w:val="22"/>
                <w:szCs w:val="22"/>
                <w:lang w:val="en-US"/>
              </w:rPr>
            </w:pPr>
            <w:r w:rsidRPr="00CF40A4">
              <w:rPr>
                <w:sz w:val="22"/>
                <w:szCs w:val="22"/>
                <w:lang w:val="en-US"/>
              </w:rPr>
              <w:t>1</w:t>
            </w:r>
            <w:r>
              <w:rPr>
                <w:sz w:val="22"/>
                <w:szCs w:val="22"/>
                <w:lang w:val="en-US"/>
              </w:rPr>
              <w:t>8</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Central African Rep</w:t>
            </w:r>
            <w:r>
              <w:rPr>
                <w:sz w:val="22"/>
                <w:szCs w:val="22"/>
                <w:lang w:val="en-US"/>
              </w:rPr>
              <w:t>ublic</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4.7</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Swaziland</w:t>
            </w:r>
          </w:p>
        </w:tc>
        <w:tc>
          <w:tcPr>
            <w:tcW w:w="1109" w:type="dxa"/>
            <w:shd w:val="clear" w:color="auto" w:fill="auto"/>
            <w:tcMar>
              <w:top w:w="0" w:type="dxa"/>
              <w:left w:w="29" w:type="dxa"/>
              <w:bottom w:w="0" w:type="dxa"/>
              <w:right w:w="29" w:type="dxa"/>
            </w:tcMar>
            <w:hideMark/>
          </w:tcPr>
          <w:p w:rsidR="00772410" w:rsidRPr="00CF40A4" w:rsidRDefault="00772410" w:rsidP="001B7E3E">
            <w:pPr>
              <w:rPr>
                <w:sz w:val="22"/>
                <w:szCs w:val="22"/>
                <w:lang w:val="en-US"/>
              </w:rPr>
            </w:pPr>
            <w:r w:rsidRPr="00CF40A4">
              <w:rPr>
                <w:sz w:val="22"/>
                <w:szCs w:val="22"/>
                <w:lang w:val="en-US"/>
              </w:rPr>
              <w:t>26</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Chad</w:t>
            </w:r>
          </w:p>
        </w:tc>
        <w:tc>
          <w:tcPr>
            <w:tcW w:w="1080" w:type="dxa"/>
            <w:shd w:val="clear" w:color="auto" w:fill="auto"/>
            <w:tcMar>
              <w:top w:w="0" w:type="dxa"/>
              <w:left w:w="29" w:type="dxa"/>
              <w:bottom w:w="0" w:type="dxa"/>
              <w:right w:w="29" w:type="dxa"/>
            </w:tcMar>
          </w:tcPr>
          <w:p w:rsidR="00772410" w:rsidRPr="00CF40A4" w:rsidRDefault="00772410" w:rsidP="009D37B8">
            <w:pPr>
              <w:rPr>
                <w:sz w:val="22"/>
                <w:szCs w:val="22"/>
                <w:lang w:val="en-US"/>
              </w:rPr>
            </w:pPr>
            <w:r w:rsidRPr="00CF40A4">
              <w:rPr>
                <w:sz w:val="22"/>
                <w:szCs w:val="22"/>
                <w:lang w:val="en-US"/>
              </w:rPr>
              <w:t>3.</w:t>
            </w:r>
            <w:r>
              <w:rPr>
                <w:sz w:val="22"/>
                <w:szCs w:val="22"/>
                <w:lang w:val="en-US"/>
              </w:rPr>
              <w:t>4</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Zambia</w:t>
            </w:r>
          </w:p>
        </w:tc>
        <w:tc>
          <w:tcPr>
            <w:tcW w:w="1109" w:type="dxa"/>
            <w:shd w:val="clear" w:color="auto" w:fill="auto"/>
            <w:tcMar>
              <w:top w:w="0" w:type="dxa"/>
              <w:left w:w="29" w:type="dxa"/>
              <w:bottom w:w="0" w:type="dxa"/>
              <w:right w:w="29" w:type="dxa"/>
            </w:tcMar>
            <w:hideMark/>
          </w:tcPr>
          <w:p w:rsidR="00772410" w:rsidRPr="00CF40A4" w:rsidRDefault="00772410" w:rsidP="001B7E3E">
            <w:pPr>
              <w:rPr>
                <w:sz w:val="22"/>
                <w:szCs w:val="22"/>
                <w:lang w:val="en-US"/>
              </w:rPr>
            </w:pPr>
            <w:r w:rsidRPr="00CF40A4">
              <w:rPr>
                <w:sz w:val="22"/>
                <w:szCs w:val="22"/>
                <w:lang w:val="en-US"/>
              </w:rPr>
              <w:t>14</w:t>
            </w: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Congo</w:t>
            </w:r>
          </w:p>
        </w:tc>
        <w:tc>
          <w:tcPr>
            <w:tcW w:w="1080" w:type="dxa"/>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3.4</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r w:rsidRPr="00CF40A4">
              <w:rPr>
                <w:sz w:val="22"/>
                <w:szCs w:val="22"/>
                <w:lang w:val="en-US"/>
              </w:rPr>
              <w:t>    Zimbabwe</w:t>
            </w:r>
          </w:p>
        </w:tc>
        <w:tc>
          <w:tcPr>
            <w:tcW w:w="1109" w:type="dxa"/>
            <w:shd w:val="clear" w:color="auto" w:fill="auto"/>
            <w:tcMar>
              <w:top w:w="0" w:type="dxa"/>
              <w:left w:w="29" w:type="dxa"/>
              <w:bottom w:w="0" w:type="dxa"/>
              <w:right w:w="29" w:type="dxa"/>
            </w:tcMar>
            <w:hideMark/>
          </w:tcPr>
          <w:p w:rsidR="00772410" w:rsidRPr="00CF40A4" w:rsidRDefault="00772410" w:rsidP="001B7E3E">
            <w:pPr>
              <w:rPr>
                <w:sz w:val="22"/>
                <w:szCs w:val="22"/>
                <w:lang w:val="en-US"/>
              </w:rPr>
            </w:pPr>
            <w:r>
              <w:rPr>
                <w:sz w:val="22"/>
                <w:szCs w:val="22"/>
                <w:lang w:val="en-US"/>
              </w:rPr>
              <w:t>14</w:t>
            </w:r>
          </w:p>
        </w:tc>
      </w:tr>
      <w:tr w:rsidR="00772410" w:rsidRPr="00CF40A4" w:rsidTr="001B7E3E">
        <w:tc>
          <w:tcPr>
            <w:tcW w:w="209" w:type="dxa"/>
            <w:tcBorders>
              <w:top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981D27">
            <w:pPr>
              <w:rPr>
                <w:sz w:val="22"/>
                <w:szCs w:val="22"/>
                <w:lang w:val="en-US"/>
              </w:rPr>
            </w:pPr>
            <w:r w:rsidRPr="00CF40A4">
              <w:rPr>
                <w:sz w:val="22"/>
                <w:szCs w:val="22"/>
                <w:lang w:val="en-US"/>
              </w:rPr>
              <w:t>    D</w:t>
            </w:r>
            <w:r>
              <w:rPr>
                <w:sz w:val="22"/>
                <w:szCs w:val="22"/>
                <w:lang w:val="en-US"/>
              </w:rPr>
              <w:t>emocratic Republic of the Congo</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sidRPr="00CF40A4">
              <w:rPr>
                <w:sz w:val="22"/>
                <w:szCs w:val="22"/>
                <w:lang w:val="en-US"/>
              </w:rPr>
              <w:t>1.3</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1109" w:type="dxa"/>
            <w:shd w:val="clear" w:color="auto" w:fill="auto"/>
            <w:tcMar>
              <w:top w:w="0" w:type="dxa"/>
              <w:left w:w="29" w:type="dxa"/>
              <w:bottom w:w="0" w:type="dxa"/>
              <w:right w:w="29" w:type="dxa"/>
            </w:tcMar>
          </w:tcPr>
          <w:p w:rsidR="00772410" w:rsidRPr="00CF40A4" w:rsidRDefault="00772410" w:rsidP="00CF40A4">
            <w:pPr>
              <w:jc w:val="right"/>
              <w:rPr>
                <w:sz w:val="22"/>
                <w:szCs w:val="22"/>
                <w:lang w:val="en-US"/>
              </w:rPr>
            </w:pPr>
          </w:p>
        </w:tc>
      </w:tr>
      <w:tr w:rsidR="00772410" w:rsidRPr="00CF40A4" w:rsidTr="001B7E3E">
        <w:tc>
          <w:tcPr>
            <w:tcW w:w="209" w:type="dxa"/>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Pr>
          <w:p w:rsidR="00772410" w:rsidRPr="00CF40A4" w:rsidRDefault="00772410" w:rsidP="00CF40A4">
            <w:pPr>
              <w:rPr>
                <w:sz w:val="22"/>
                <w:szCs w:val="22"/>
                <w:lang w:val="en-US"/>
              </w:rPr>
            </w:pPr>
            <w:r w:rsidRPr="00CF40A4">
              <w:rPr>
                <w:sz w:val="22"/>
                <w:szCs w:val="22"/>
                <w:lang w:val="en-US"/>
              </w:rPr>
              <w:t>    Equatorial Guinea</w:t>
            </w:r>
          </w:p>
        </w:tc>
        <w:tc>
          <w:tcPr>
            <w:tcW w:w="1080" w:type="dxa"/>
            <w:shd w:val="clear" w:color="auto" w:fill="auto"/>
            <w:tcMar>
              <w:top w:w="0" w:type="dxa"/>
              <w:left w:w="29" w:type="dxa"/>
              <w:bottom w:w="0" w:type="dxa"/>
              <w:right w:w="29" w:type="dxa"/>
            </w:tcMar>
          </w:tcPr>
          <w:p w:rsidR="00772410" w:rsidRPr="00CF40A4" w:rsidRDefault="00772410" w:rsidP="001B7E3E">
            <w:pPr>
              <w:rPr>
                <w:sz w:val="22"/>
                <w:szCs w:val="22"/>
                <w:lang w:val="en-US"/>
              </w:rPr>
            </w:pPr>
            <w:r>
              <w:rPr>
                <w:sz w:val="22"/>
                <w:szCs w:val="22"/>
                <w:lang w:val="en-US"/>
              </w:rPr>
              <w:t>5.0</w:t>
            </w:r>
          </w:p>
        </w:tc>
        <w:tc>
          <w:tcPr>
            <w:tcW w:w="180" w:type="dxa"/>
            <w:tcBorders>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1109" w:type="dxa"/>
            <w:shd w:val="clear" w:color="auto" w:fill="auto"/>
            <w:tcMar>
              <w:top w:w="0" w:type="dxa"/>
              <w:left w:w="29" w:type="dxa"/>
              <w:bottom w:w="0" w:type="dxa"/>
              <w:right w:w="29" w:type="dxa"/>
            </w:tcMar>
          </w:tcPr>
          <w:p w:rsidR="00772410" w:rsidRPr="00CF40A4" w:rsidRDefault="00772410" w:rsidP="00CF40A4">
            <w:pPr>
              <w:jc w:val="right"/>
              <w:rPr>
                <w:sz w:val="22"/>
                <w:szCs w:val="22"/>
                <w:lang w:val="en-US"/>
              </w:rPr>
            </w:pPr>
          </w:p>
        </w:tc>
      </w:tr>
      <w:tr w:rsidR="00772410" w:rsidRPr="00CF40A4" w:rsidTr="001B7E3E">
        <w:tc>
          <w:tcPr>
            <w:tcW w:w="209" w:type="dxa"/>
            <w:tcBorders>
              <w:bottom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3330" w:type="dxa"/>
            <w:tcBorders>
              <w:bottom w:val="single" w:sz="4" w:space="0" w:color="auto"/>
            </w:tcBorders>
          </w:tcPr>
          <w:p w:rsidR="00772410" w:rsidRPr="00CF40A4" w:rsidRDefault="00772410" w:rsidP="007B71C5">
            <w:pPr>
              <w:rPr>
                <w:sz w:val="22"/>
                <w:szCs w:val="22"/>
                <w:lang w:val="en-US"/>
              </w:rPr>
            </w:pPr>
            <w:r w:rsidRPr="00CF40A4">
              <w:rPr>
                <w:sz w:val="22"/>
                <w:szCs w:val="22"/>
                <w:lang w:val="en-US"/>
              </w:rPr>
              <w:t>    Gabon</w:t>
            </w:r>
          </w:p>
        </w:tc>
        <w:tc>
          <w:tcPr>
            <w:tcW w:w="1080" w:type="dxa"/>
            <w:tcBorders>
              <w:bottom w:val="single" w:sz="4" w:space="0" w:color="auto"/>
            </w:tcBorders>
            <w:shd w:val="clear" w:color="auto" w:fill="auto"/>
            <w:tcMar>
              <w:top w:w="0" w:type="dxa"/>
              <w:left w:w="29" w:type="dxa"/>
              <w:bottom w:w="0" w:type="dxa"/>
              <w:right w:w="29" w:type="dxa"/>
            </w:tcMar>
          </w:tcPr>
          <w:p w:rsidR="00772410" w:rsidRPr="00CF40A4" w:rsidRDefault="00772410" w:rsidP="007B71C5">
            <w:pPr>
              <w:rPr>
                <w:sz w:val="22"/>
                <w:szCs w:val="22"/>
                <w:lang w:val="en-US"/>
              </w:rPr>
            </w:pPr>
            <w:r w:rsidRPr="00CF40A4">
              <w:rPr>
                <w:sz w:val="22"/>
                <w:szCs w:val="22"/>
                <w:lang w:val="en-US"/>
              </w:rPr>
              <w:t>5.2</w:t>
            </w:r>
          </w:p>
        </w:tc>
        <w:tc>
          <w:tcPr>
            <w:tcW w:w="180" w:type="dxa"/>
            <w:tcBorders>
              <w:bottom w:val="single" w:sz="4" w:space="0" w:color="auto"/>
              <w:right w:val="single" w:sz="4" w:space="0" w:color="auto"/>
            </w:tcBorders>
          </w:tcPr>
          <w:p w:rsidR="00772410" w:rsidRPr="00CF40A4" w:rsidRDefault="00772410" w:rsidP="00CF40A4">
            <w:pPr>
              <w:rPr>
                <w:sz w:val="22"/>
                <w:szCs w:val="22"/>
                <w:lang w:val="en-US"/>
              </w:rPr>
            </w:pPr>
          </w:p>
        </w:tc>
        <w:tc>
          <w:tcPr>
            <w:tcW w:w="3510" w:type="dxa"/>
            <w:tcBorders>
              <w:left w:val="single" w:sz="4" w:space="0" w:color="auto"/>
              <w:bottom w:val="single" w:sz="4" w:space="0" w:color="auto"/>
            </w:tcBorders>
            <w:shd w:val="clear" w:color="auto" w:fill="auto"/>
            <w:tcMar>
              <w:top w:w="0" w:type="dxa"/>
              <w:left w:w="29" w:type="dxa"/>
              <w:bottom w:w="0" w:type="dxa"/>
              <w:right w:w="29" w:type="dxa"/>
            </w:tcMar>
          </w:tcPr>
          <w:p w:rsidR="00772410" w:rsidRPr="00CF40A4" w:rsidRDefault="00772410" w:rsidP="00CF40A4">
            <w:pPr>
              <w:rPr>
                <w:sz w:val="22"/>
                <w:szCs w:val="22"/>
                <w:lang w:val="en-US"/>
              </w:rPr>
            </w:pPr>
          </w:p>
        </w:tc>
        <w:tc>
          <w:tcPr>
            <w:tcW w:w="1109" w:type="dxa"/>
            <w:tcBorders>
              <w:bottom w:val="single" w:sz="4" w:space="0" w:color="auto"/>
            </w:tcBorders>
            <w:shd w:val="clear" w:color="auto" w:fill="auto"/>
            <w:tcMar>
              <w:top w:w="0" w:type="dxa"/>
              <w:left w:w="29" w:type="dxa"/>
              <w:bottom w:w="0" w:type="dxa"/>
              <w:right w:w="29" w:type="dxa"/>
            </w:tcMar>
          </w:tcPr>
          <w:p w:rsidR="00772410" w:rsidRPr="00CF40A4" w:rsidRDefault="00772410" w:rsidP="00CF40A4">
            <w:pPr>
              <w:jc w:val="right"/>
              <w:rPr>
                <w:sz w:val="22"/>
                <w:szCs w:val="22"/>
                <w:lang w:val="en-US"/>
              </w:rPr>
            </w:pPr>
          </w:p>
        </w:tc>
      </w:tr>
    </w:tbl>
    <w:p w:rsidR="00772410" w:rsidRDefault="00772410" w:rsidP="00FA16C6">
      <w:r w:rsidRPr="001E70DC">
        <w:t>Source</w:t>
      </w:r>
      <w:r>
        <w:t>s</w:t>
      </w:r>
      <w:r w:rsidRPr="001E70DC">
        <w:t xml:space="preserve">: </w:t>
      </w:r>
      <w:r>
        <w:t xml:space="preserve">Most data are from: UNAIDS Report on the Global Epidemic 2010, available at: </w:t>
      </w:r>
      <w:hyperlink r:id="rId15" w:history="1">
        <w:r w:rsidRPr="006C3BEB">
          <w:rPr>
            <w:rStyle w:val="Hyperlink"/>
          </w:rPr>
          <w:t>http://www.unaids.org/globalreport/Global_report.htm</w:t>
        </w:r>
      </w:hyperlink>
      <w:r>
        <w:t xml:space="preserve"> (accessed 4 July 2011)</w:t>
      </w:r>
      <w:r w:rsidR="003F3EEE">
        <w:t xml:space="preserve">. </w:t>
      </w:r>
      <w:r>
        <w:t>UNAIDS lists Sudan and Somalia in North Africa</w:t>
      </w:r>
      <w:r w:rsidR="00504BEC">
        <w:t>;</w:t>
      </w:r>
      <w:r>
        <w:t xml:space="preserve"> the above table shows them in East Africa. UNAIDS does not give HIV prevalence for Ethiopia and Democratic Republic of the Congo; </w:t>
      </w:r>
      <w:r w:rsidR="004B66BB">
        <w:t>for</w:t>
      </w:r>
      <w:r w:rsidR="00504BEC">
        <w:t xml:space="preserve"> these countries, the </w:t>
      </w:r>
      <w:r>
        <w:t xml:space="preserve">table shows </w:t>
      </w:r>
      <w:r w:rsidR="00504BEC">
        <w:t xml:space="preserve">HIV </w:t>
      </w:r>
      <w:r>
        <w:t xml:space="preserve">prevalence from </w:t>
      </w:r>
      <w:r w:rsidR="004B66BB">
        <w:t xml:space="preserve">national </w:t>
      </w:r>
      <w:r>
        <w:t xml:space="preserve">Demographic and Health Surveys (available at: </w:t>
      </w:r>
      <w:hyperlink r:id="rId16" w:history="1">
        <w:r w:rsidRPr="00544B98">
          <w:rPr>
            <w:rStyle w:val="Hyperlink"/>
          </w:rPr>
          <w:t>http://www.measuredhs.com/countries/</w:t>
        </w:r>
      </w:hyperlink>
      <w:r>
        <w:t>).</w:t>
      </w:r>
    </w:p>
    <w:p w:rsidR="00772410" w:rsidRPr="001E70DC" w:rsidRDefault="00772410" w:rsidP="00FA16C6">
      <w:pPr>
        <w:rPr>
          <w:rFonts w:ascii="Arial" w:hAnsi="Arial" w:cs="Arial"/>
          <w:sz w:val="20"/>
          <w:szCs w:val="20"/>
          <w:lang w:val="en-US"/>
        </w:rPr>
      </w:pPr>
    </w:p>
    <w:p w:rsidR="00772410" w:rsidRPr="00763523" w:rsidRDefault="00772410" w:rsidP="00FA16C6">
      <w:pPr>
        <w:rPr>
          <w:b/>
          <w:bCs/>
          <w:iCs/>
          <w:sz w:val="36"/>
          <w:szCs w:val="36"/>
        </w:rPr>
      </w:pPr>
      <w:r>
        <w:rPr>
          <w:b/>
          <w:bCs/>
          <w:i/>
          <w:iCs/>
          <w:sz w:val="36"/>
          <w:szCs w:val="36"/>
        </w:rPr>
        <w:br w:type="page"/>
      </w:r>
      <w:r w:rsidRPr="00763523">
        <w:rPr>
          <w:b/>
          <w:bCs/>
          <w:iCs/>
          <w:sz w:val="36"/>
          <w:szCs w:val="36"/>
        </w:rPr>
        <w:lastRenderedPageBreak/>
        <w:t xml:space="preserve">Annex </w:t>
      </w:r>
      <w:r>
        <w:rPr>
          <w:b/>
          <w:bCs/>
          <w:iCs/>
          <w:sz w:val="36"/>
          <w:szCs w:val="36"/>
        </w:rPr>
        <w:t>2</w:t>
      </w:r>
      <w:r w:rsidRPr="00763523">
        <w:rPr>
          <w:b/>
          <w:bCs/>
          <w:iCs/>
          <w:sz w:val="36"/>
          <w:szCs w:val="36"/>
        </w:rPr>
        <w:t xml:space="preserve">: </w:t>
      </w:r>
      <w:r>
        <w:rPr>
          <w:b/>
          <w:bCs/>
          <w:iCs/>
          <w:sz w:val="36"/>
          <w:szCs w:val="36"/>
        </w:rPr>
        <w:t>M</w:t>
      </w:r>
      <w:r w:rsidRPr="00763523">
        <w:rPr>
          <w:b/>
          <w:bCs/>
          <w:iCs/>
          <w:sz w:val="36"/>
          <w:szCs w:val="36"/>
        </w:rPr>
        <w:t xml:space="preserve">other-to-child </w:t>
      </w:r>
      <w:r>
        <w:rPr>
          <w:b/>
          <w:bCs/>
          <w:iCs/>
          <w:sz w:val="36"/>
          <w:szCs w:val="36"/>
        </w:rPr>
        <w:t xml:space="preserve">and heterosexual </w:t>
      </w:r>
      <w:r w:rsidRPr="00763523">
        <w:rPr>
          <w:b/>
          <w:bCs/>
          <w:iCs/>
          <w:sz w:val="36"/>
          <w:szCs w:val="36"/>
        </w:rPr>
        <w:t>transmission: risks and prevention</w:t>
      </w:r>
    </w:p>
    <w:p w:rsidR="00772410" w:rsidRDefault="00772410" w:rsidP="009E6B8F">
      <w:pPr>
        <w:rPr>
          <w:iCs/>
        </w:rPr>
      </w:pPr>
    </w:p>
    <w:p w:rsidR="00772410" w:rsidRPr="004A4E28" w:rsidRDefault="00772410" w:rsidP="00A24BCF">
      <w:pPr>
        <w:pStyle w:val="Heading3"/>
        <w:rPr>
          <w:sz w:val="24"/>
          <w:szCs w:val="24"/>
        </w:rPr>
      </w:pPr>
      <w:r w:rsidRPr="004A4E28">
        <w:rPr>
          <w:sz w:val="24"/>
          <w:szCs w:val="24"/>
        </w:rPr>
        <w:t>Mother-to-child transmission</w:t>
      </w:r>
    </w:p>
    <w:p w:rsidR="00772410" w:rsidRDefault="00772410" w:rsidP="00A24BCF">
      <w:pPr>
        <w:ind w:firstLine="720"/>
      </w:pPr>
      <w:r w:rsidRPr="00F77EBA">
        <w:rPr>
          <w:b/>
          <w:lang w:val="en-US"/>
        </w:rPr>
        <w:t>Risks</w:t>
      </w:r>
      <w:r>
        <w:rPr>
          <w:lang w:val="en-US"/>
        </w:rPr>
        <w:t>: I</w:t>
      </w:r>
      <w:r>
        <w:t>f no care is taken to prevent mother-to-child HIV transmission, about a third of children born to HIV-infected women will be infected, including 20% infected before or during delivery, and the remainder infected from breastfeeding (approximately 0.5% per month).</w:t>
      </w:r>
      <w:r>
        <w:rPr>
          <w:rStyle w:val="EndnoteReference"/>
        </w:rPr>
        <w:endnoteReference w:id="111"/>
      </w:r>
    </w:p>
    <w:p w:rsidR="00772410" w:rsidRDefault="00772410" w:rsidP="00A24BCF">
      <w:pPr>
        <w:ind w:firstLine="720"/>
      </w:pPr>
      <w:r>
        <w:rPr>
          <w:b/>
          <w:iCs/>
        </w:rPr>
        <w:t>Prevention</w:t>
      </w:r>
      <w:r>
        <w:t>: HIV transmission from mother-to-child is almost entirely preventable. If you are pregnant, and if you live in a country with a lot of unexplained HIV infections, it’s a good precaution to get tested for HIV during antenatal care. If you are HIV-positive, it says nothing about your sexual behaviour or your spouse’s behaviour. But it is important to know, so you can protect your unborn child.</w:t>
      </w:r>
    </w:p>
    <w:p w:rsidR="00772410" w:rsidRDefault="00772410" w:rsidP="009E746B">
      <w:pPr>
        <w:ind w:firstLine="720"/>
      </w:pPr>
      <w:r>
        <w:t>If you are pregnant and HIV-positive, you can protect your baby by starting yourself on antiviral treatment, no matter your stage of infection.</w:t>
      </w:r>
      <w:r>
        <w:rPr>
          <w:rStyle w:val="EndnoteReference"/>
        </w:rPr>
        <w:endnoteReference w:id="112"/>
      </w:r>
      <w:r>
        <w:t xml:space="preserve"> In addition, babies of HIV-positive mothers should receive antiviral drugs after birth to help them resist infection.</w:t>
      </w:r>
    </w:p>
    <w:p w:rsidR="00772410" w:rsidRDefault="00772410" w:rsidP="00561F83">
      <w:pPr>
        <w:ind w:firstLine="720"/>
      </w:pPr>
      <w:r>
        <w:t xml:space="preserve">Technology and programs to prevent mother-to-child transmission have been changing and improving year-by-year. If you are HIV-positive and pregnant, or know someone who is, ask around to find the best program to prevent mother-to-child transmission. Check with churches, NGOs, public hospitals, and private doctors to see what is available. </w:t>
      </w:r>
    </w:p>
    <w:p w:rsidR="00772410" w:rsidRPr="009E6B8F" w:rsidRDefault="00772410" w:rsidP="009E6B8F">
      <w:pPr>
        <w:rPr>
          <w:iCs/>
        </w:rPr>
      </w:pPr>
    </w:p>
    <w:p w:rsidR="00772410" w:rsidRPr="009E6B8F" w:rsidRDefault="00772410" w:rsidP="00792136">
      <w:pPr>
        <w:rPr>
          <w:b/>
        </w:rPr>
      </w:pPr>
      <w:r>
        <w:rPr>
          <w:b/>
          <w:iCs/>
        </w:rPr>
        <w:t>Heterosexual transmission</w:t>
      </w:r>
    </w:p>
    <w:p w:rsidR="00772410" w:rsidRDefault="00772410" w:rsidP="001B0277">
      <w:pPr>
        <w:ind w:firstLine="720"/>
      </w:pPr>
      <w:r w:rsidRPr="001C0A47">
        <w:rPr>
          <w:b/>
        </w:rPr>
        <w:t>Risks</w:t>
      </w:r>
      <w:r>
        <w:t>: In Africa, Europe, and the US, scientists have followed heterosexual couples in which one of the partners was infected with HIV, asked them about their sexual behaviour, and observed how many partners became infected. From these studies, the estimated average risk to contract HIV through vaginal sex without a condom with an HIV-infected partner is 0.05% to 0.11% per coital act, or about once per 900 to 2,000 coital acts (Annex 2 Table). Generally, less than 10% of HIV-positive men or women with HIV-negative spouses transmit HIV to their spouses in a year, even with continued unprotected (without condom) sex.</w:t>
      </w:r>
    </w:p>
    <w:p w:rsidR="00772410" w:rsidRDefault="00772410" w:rsidP="001C0A47">
      <w:pPr>
        <w:rPr>
          <w:b/>
          <w:bCs/>
        </w:rPr>
      </w:pPr>
    </w:p>
    <w:p w:rsidR="00772410" w:rsidRPr="00941E96" w:rsidRDefault="00772410" w:rsidP="001C0A47">
      <w:pPr>
        <w:rPr>
          <w:b/>
          <w:bCs/>
        </w:rPr>
      </w:pPr>
      <w:r>
        <w:rPr>
          <w:b/>
          <w:bCs/>
        </w:rPr>
        <w:t>Annex 2 T</w:t>
      </w:r>
      <w:r w:rsidRPr="00941E96">
        <w:rPr>
          <w:b/>
          <w:bCs/>
        </w:rPr>
        <w:t>able</w:t>
      </w:r>
      <w:r>
        <w:rPr>
          <w:b/>
          <w:bCs/>
        </w:rPr>
        <w:t>:</w:t>
      </w:r>
      <w:r w:rsidRPr="00941E96">
        <w:rPr>
          <w:b/>
          <w:bCs/>
        </w:rPr>
        <w:t xml:space="preserve"> Estimated risk</w:t>
      </w:r>
      <w:r w:rsidR="00D24271">
        <w:rPr>
          <w:b/>
          <w:bCs/>
        </w:rPr>
        <w:t>s</w:t>
      </w:r>
      <w:r w:rsidRPr="00941E96">
        <w:rPr>
          <w:b/>
          <w:bCs/>
        </w:rPr>
        <w:t xml:space="preserve"> to </w:t>
      </w:r>
      <w:r>
        <w:rPr>
          <w:b/>
          <w:bCs/>
        </w:rPr>
        <w:t xml:space="preserve">get </w:t>
      </w:r>
      <w:r w:rsidRPr="00941E96">
        <w:rPr>
          <w:b/>
          <w:bCs/>
        </w:rPr>
        <w:t xml:space="preserve">HIV </w:t>
      </w:r>
      <w:r>
        <w:rPr>
          <w:b/>
          <w:bCs/>
        </w:rPr>
        <w:t xml:space="preserve">from an </w:t>
      </w:r>
      <w:r>
        <w:rPr>
          <w:b/>
          <w:iCs/>
        </w:rPr>
        <w:t>HIV-infected sex partner</w:t>
      </w:r>
    </w:p>
    <w:tbl>
      <w:tblPr>
        <w:tblW w:w="8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49"/>
        <w:gridCol w:w="1800"/>
      </w:tblGrid>
      <w:tr w:rsidR="00772410" w:rsidTr="007F0627">
        <w:tc>
          <w:tcPr>
            <w:tcW w:w="7049" w:type="dxa"/>
            <w:tcMar>
              <w:left w:w="29" w:type="dxa"/>
              <w:right w:w="29" w:type="dxa"/>
            </w:tcMar>
          </w:tcPr>
          <w:p w:rsidR="00772410" w:rsidRPr="00EF2216" w:rsidRDefault="00772410" w:rsidP="00EF2216">
            <w:pPr>
              <w:pStyle w:val="Heading6"/>
              <w:rPr>
                <w:rFonts w:ascii="Times New Roman" w:hAnsi="Times New Roman"/>
                <w:b w:val="0"/>
                <w:bCs w:val="0"/>
                <w:i/>
                <w:sz w:val="24"/>
                <w:szCs w:val="24"/>
                <w:lang w:val="en-US" w:eastAsia="en-US"/>
              </w:rPr>
            </w:pPr>
            <w:r w:rsidRPr="00EF2216">
              <w:rPr>
                <w:rFonts w:ascii="Times New Roman" w:hAnsi="Times New Roman"/>
                <w:b w:val="0"/>
                <w:bCs w:val="0"/>
                <w:i/>
                <w:sz w:val="24"/>
                <w:szCs w:val="24"/>
                <w:lang w:val="en-US" w:eastAsia="en-US"/>
              </w:rPr>
              <w:t>Exposures (without a condom)</w:t>
            </w:r>
          </w:p>
        </w:tc>
        <w:tc>
          <w:tcPr>
            <w:tcW w:w="1800" w:type="dxa"/>
            <w:tcMar>
              <w:left w:w="29" w:type="dxa"/>
              <w:right w:w="29" w:type="dxa"/>
            </w:tcMar>
          </w:tcPr>
          <w:p w:rsidR="00772410" w:rsidRPr="00EF2216" w:rsidRDefault="00772410" w:rsidP="007F0627">
            <w:pPr>
              <w:rPr>
                <w:i/>
              </w:rPr>
            </w:pPr>
            <w:r w:rsidRPr="00EF2216">
              <w:rPr>
                <w:i/>
              </w:rPr>
              <w:t>Estimated risk</w:t>
            </w:r>
          </w:p>
        </w:tc>
      </w:tr>
      <w:tr w:rsidR="00772410" w:rsidTr="007F0627">
        <w:tc>
          <w:tcPr>
            <w:tcW w:w="7049" w:type="dxa"/>
            <w:tcMar>
              <w:left w:w="29" w:type="dxa"/>
              <w:right w:w="29" w:type="dxa"/>
            </w:tcMar>
          </w:tcPr>
          <w:p w:rsidR="00772410" w:rsidRDefault="00772410" w:rsidP="00210780">
            <w:r>
              <w:t xml:space="preserve">Vaginal sex </w:t>
            </w:r>
          </w:p>
        </w:tc>
        <w:tc>
          <w:tcPr>
            <w:tcW w:w="1800" w:type="dxa"/>
            <w:tcMar>
              <w:left w:w="29" w:type="dxa"/>
              <w:right w:w="29" w:type="dxa"/>
            </w:tcMar>
          </w:tcPr>
          <w:p w:rsidR="00772410" w:rsidRDefault="00772410" w:rsidP="00FF661E">
            <w:r>
              <w:t>0.05%-</w:t>
            </w:r>
            <w:r w:rsidR="00FF661E">
              <w:t>0.</w:t>
            </w:r>
            <w:r>
              <w:t>11%</w:t>
            </w:r>
          </w:p>
        </w:tc>
      </w:tr>
      <w:tr w:rsidR="00772410" w:rsidTr="007F0627">
        <w:tc>
          <w:tcPr>
            <w:tcW w:w="7049" w:type="dxa"/>
            <w:tcMar>
              <w:left w:w="29" w:type="dxa"/>
              <w:right w:w="29" w:type="dxa"/>
            </w:tcMar>
          </w:tcPr>
          <w:p w:rsidR="00772410" w:rsidRDefault="00772410" w:rsidP="007F0627">
            <w:r>
              <w:t>Anal intercourse, receptive</w:t>
            </w:r>
          </w:p>
        </w:tc>
        <w:tc>
          <w:tcPr>
            <w:tcW w:w="1800" w:type="dxa"/>
            <w:tcMar>
              <w:left w:w="29" w:type="dxa"/>
              <w:right w:w="29" w:type="dxa"/>
            </w:tcMar>
          </w:tcPr>
          <w:p w:rsidR="00772410" w:rsidRDefault="00772410" w:rsidP="00210780">
            <w:r>
              <w:t>0.5%-3%</w:t>
            </w:r>
          </w:p>
        </w:tc>
      </w:tr>
      <w:tr w:rsidR="00772410" w:rsidTr="007F0627">
        <w:tc>
          <w:tcPr>
            <w:tcW w:w="7049" w:type="dxa"/>
            <w:tcMar>
              <w:left w:w="29" w:type="dxa"/>
              <w:right w:w="29" w:type="dxa"/>
            </w:tcMar>
          </w:tcPr>
          <w:p w:rsidR="00772410" w:rsidRDefault="00772410" w:rsidP="007F0627">
            <w:r>
              <w:t xml:space="preserve">Anal intercourse, insertive      </w:t>
            </w:r>
          </w:p>
        </w:tc>
        <w:tc>
          <w:tcPr>
            <w:tcW w:w="1800" w:type="dxa"/>
            <w:tcMar>
              <w:left w:w="29" w:type="dxa"/>
              <w:right w:w="29" w:type="dxa"/>
            </w:tcMar>
          </w:tcPr>
          <w:p w:rsidR="00772410" w:rsidRDefault="00772410" w:rsidP="007F0627">
            <w:r>
              <w:t>0.07%</w:t>
            </w:r>
          </w:p>
        </w:tc>
      </w:tr>
      <w:tr w:rsidR="00772410" w:rsidTr="007F0627">
        <w:tc>
          <w:tcPr>
            <w:tcW w:w="7049" w:type="dxa"/>
            <w:tcMar>
              <w:left w:w="29" w:type="dxa"/>
              <w:right w:w="29" w:type="dxa"/>
            </w:tcMar>
          </w:tcPr>
          <w:p w:rsidR="00772410" w:rsidRDefault="00772410" w:rsidP="007F0627">
            <w:r>
              <w:t>Oral sex, receptive</w:t>
            </w:r>
          </w:p>
        </w:tc>
        <w:tc>
          <w:tcPr>
            <w:tcW w:w="1800" w:type="dxa"/>
            <w:tcMar>
              <w:left w:w="29" w:type="dxa"/>
              <w:right w:w="29" w:type="dxa"/>
            </w:tcMar>
          </w:tcPr>
          <w:p w:rsidR="00772410" w:rsidRDefault="00772410" w:rsidP="00210780">
            <w:r>
              <w:t>0.01%-0.04%</w:t>
            </w:r>
          </w:p>
        </w:tc>
      </w:tr>
      <w:tr w:rsidR="00772410" w:rsidTr="007F0627">
        <w:tc>
          <w:tcPr>
            <w:tcW w:w="7049" w:type="dxa"/>
            <w:tcMar>
              <w:left w:w="29" w:type="dxa"/>
              <w:right w:w="29" w:type="dxa"/>
            </w:tcMar>
          </w:tcPr>
          <w:p w:rsidR="00772410" w:rsidRDefault="00772410" w:rsidP="007F0627">
            <w:r>
              <w:t>Oral sex, insertive</w:t>
            </w:r>
          </w:p>
        </w:tc>
        <w:tc>
          <w:tcPr>
            <w:tcW w:w="1800" w:type="dxa"/>
            <w:tcMar>
              <w:left w:w="29" w:type="dxa"/>
              <w:right w:w="29" w:type="dxa"/>
            </w:tcMar>
          </w:tcPr>
          <w:p w:rsidR="00772410" w:rsidRDefault="00772410" w:rsidP="007F0627">
            <w:r>
              <w:t>0.005%</w:t>
            </w:r>
          </w:p>
        </w:tc>
      </w:tr>
    </w:tbl>
    <w:p w:rsidR="00772410" w:rsidRDefault="00772410" w:rsidP="00EF2216">
      <w:r>
        <w:t>Sources: references.</w:t>
      </w:r>
      <w:r>
        <w:rPr>
          <w:rStyle w:val="EndnoteReference"/>
        </w:rPr>
        <w:endnoteReference w:id="113"/>
      </w:r>
      <w:r>
        <w:rPr>
          <w:rStyle w:val="EndnoteReference"/>
        </w:rPr>
        <w:endnoteReference w:id="114"/>
      </w:r>
      <w:r>
        <w:rPr>
          <w:rStyle w:val="EndnoteReference"/>
        </w:rPr>
        <w:endnoteReference w:id="115"/>
      </w:r>
      <w:r>
        <w:rPr>
          <w:rStyle w:val="EndnoteReference"/>
        </w:rPr>
        <w:endnoteReference w:id="116"/>
      </w:r>
      <w:r>
        <w:rPr>
          <w:rStyle w:val="EndnoteReference"/>
        </w:rPr>
        <w:endnoteReference w:id="117"/>
      </w:r>
      <w:r>
        <w:rPr>
          <w:rStyle w:val="EndnoteReference"/>
        </w:rPr>
        <w:endnoteReference w:id="118"/>
      </w:r>
    </w:p>
    <w:p w:rsidR="00772410" w:rsidRDefault="00772410" w:rsidP="00792136">
      <w:pPr>
        <w:ind w:firstLine="720"/>
      </w:pPr>
    </w:p>
    <w:p w:rsidR="00D24271" w:rsidRDefault="00772410" w:rsidP="00792136">
      <w:pPr>
        <w:ind w:firstLine="720"/>
      </w:pPr>
      <w:r>
        <w:t xml:space="preserve">Many factors influence the efficiency of </w:t>
      </w:r>
      <w:r w:rsidR="00AC1087">
        <w:t xml:space="preserve">sexual </w:t>
      </w:r>
      <w:r>
        <w:t>transmission</w:t>
      </w:r>
      <w:r w:rsidR="00AC1087">
        <w:t xml:space="preserve"> between men and women.</w:t>
      </w:r>
      <w:r>
        <w:t xml:space="preserve"> </w:t>
      </w:r>
      <w:r w:rsidR="00AC1087">
        <w:t>R</w:t>
      </w:r>
      <w:r>
        <w:t xml:space="preserve">isk is greater when the HIV-positive partner has a very new infection; in early infections, semen or vaginal fluids are likely to have more virus than at other times. Some evidence shows that male circumcision reduces men’s risk to get HIV from women, but increases women’s risk to get HIV from men. </w:t>
      </w:r>
      <w:r w:rsidR="00AC1087">
        <w:t>Risk increases an estimated 2-4 times if either partner has a g</w:t>
      </w:r>
      <w:r w:rsidR="00D24271">
        <w:t>enital ulcer</w:t>
      </w:r>
      <w:r>
        <w:t xml:space="preserve"> </w:t>
      </w:r>
      <w:r w:rsidR="00AC1087">
        <w:t xml:space="preserve">or </w:t>
      </w:r>
      <w:r w:rsidR="003436E7">
        <w:t>sexually transmitted disease (</w:t>
      </w:r>
      <w:r>
        <w:t>STD</w:t>
      </w:r>
      <w:r w:rsidR="003436E7">
        <w:t>)</w:t>
      </w:r>
      <w:r w:rsidR="00AC1087">
        <w:t>.</w:t>
      </w:r>
      <w:r>
        <w:rPr>
          <w:rStyle w:val="EndnoteReference"/>
        </w:rPr>
        <w:endnoteReference w:id="119"/>
      </w:r>
      <w:r>
        <w:t xml:space="preserve"> </w:t>
      </w:r>
      <w:r w:rsidR="00847D5D">
        <w:t xml:space="preserve">In addition, risk appears to vary from person to person </w:t>
      </w:r>
      <w:r w:rsidR="001B0277">
        <w:t>for reasons no one understands.</w:t>
      </w:r>
    </w:p>
    <w:p w:rsidR="00847D5D" w:rsidRDefault="00D24271" w:rsidP="00792136">
      <w:pPr>
        <w:ind w:firstLine="720"/>
      </w:pPr>
      <w:r>
        <w:lastRenderedPageBreak/>
        <w:t>If a man is HIV-positive, unprotected a</w:t>
      </w:r>
      <w:r w:rsidR="00AC1087">
        <w:t xml:space="preserve">nal sex (penis in anus) </w:t>
      </w:r>
      <w:r>
        <w:t xml:space="preserve">is much more dangerous for the woman than vaginal sex </w:t>
      </w:r>
      <w:r w:rsidR="00AC1087">
        <w:t>(see Annex 2 Table)</w:t>
      </w:r>
      <w:r>
        <w:t>.</w:t>
      </w:r>
    </w:p>
    <w:p w:rsidR="002D20F6" w:rsidRDefault="004A4E28" w:rsidP="002D20F6">
      <w:pPr>
        <w:ind w:firstLine="720"/>
      </w:pPr>
      <w:r>
        <w:rPr>
          <w:b/>
          <w:iCs/>
        </w:rPr>
        <w:t xml:space="preserve">Preventing HIV acquisition from </w:t>
      </w:r>
      <w:r w:rsidR="002D20F6" w:rsidRPr="002D20F6">
        <w:rPr>
          <w:b/>
          <w:iCs/>
        </w:rPr>
        <w:t>spouses and other long-term partners</w:t>
      </w:r>
      <w:r w:rsidR="002D20F6">
        <w:t>: With more HIV testing, including near-routine testing of pregnant women as part of progr</w:t>
      </w:r>
      <w:r w:rsidR="00AC1087">
        <w:t>ams to prevent mother-to-</w:t>
      </w:r>
      <w:r w:rsidR="002D20F6">
        <w:t>child transmission, millions of couples in Africa are learning of HIV infection in one or both partners. While an HIV-positive test is bad news, knowing that a husband or wife is HIV-positive allow couples to take care of the HIV-positive partner and to protect the HIV-negative partner and new children.</w:t>
      </w:r>
    </w:p>
    <w:p w:rsidR="00070409" w:rsidRDefault="001B0277" w:rsidP="002D20F6">
      <w:pPr>
        <w:ind w:firstLine="720"/>
      </w:pPr>
      <w:r>
        <w:t>If your spouse or someone else tests HIV-positive, this does not tell you anything about their sexual behavio</w:t>
      </w:r>
      <w:r w:rsidR="00977870">
        <w:t>u</w:t>
      </w:r>
      <w:r>
        <w:t xml:space="preserve">r. </w:t>
      </w:r>
      <w:r w:rsidR="002D20F6">
        <w:t xml:space="preserve">Many HIV-positive husbands and wives deny having other partners. And virtually all who </w:t>
      </w:r>
      <w:r>
        <w:t xml:space="preserve">had </w:t>
      </w:r>
      <w:r w:rsidR="002D20F6">
        <w:t>other sex partne</w:t>
      </w:r>
      <w:r>
        <w:t xml:space="preserve">rs had </w:t>
      </w:r>
      <w:r w:rsidR="00D24271">
        <w:t xml:space="preserve">possible </w:t>
      </w:r>
      <w:r>
        <w:t xml:space="preserve">blood exposures as well. It’s not possible </w:t>
      </w:r>
      <w:r w:rsidR="00977870">
        <w:t xml:space="preserve">to say how anyone got HIV </w:t>
      </w:r>
      <w:r>
        <w:t>without tracing and testing sex partners, and testing others who visited the same clinics, dentists, hairdressers,</w:t>
      </w:r>
      <w:r w:rsidR="00977870">
        <w:t xml:space="preserve"> etc</w:t>
      </w:r>
      <w:r>
        <w:t>.</w:t>
      </w:r>
    </w:p>
    <w:p w:rsidR="002D20F6" w:rsidRDefault="00D24271" w:rsidP="002D20F6">
      <w:pPr>
        <w:ind w:firstLine="720"/>
      </w:pPr>
      <w:r>
        <w:t xml:space="preserve">Similarly, </w:t>
      </w:r>
      <w:r w:rsidR="00070409">
        <w:t xml:space="preserve">knowing that you and your spouse </w:t>
      </w:r>
      <w:r w:rsidR="00977870">
        <w:t xml:space="preserve">have </w:t>
      </w:r>
      <w:r w:rsidR="00070409">
        <w:t xml:space="preserve">had no </w:t>
      </w:r>
      <w:r w:rsidR="00977870">
        <w:t>outside sexual risks does not te</w:t>
      </w:r>
      <w:r w:rsidR="00070409">
        <w:t xml:space="preserve">ll you anything about your HIV status. </w:t>
      </w:r>
      <w:r w:rsidR="00977870">
        <w:t xml:space="preserve">Either of you </w:t>
      </w:r>
      <w:r w:rsidR="00070409">
        <w:t xml:space="preserve">may be HIV-positive from blood exposures. </w:t>
      </w:r>
      <w:r w:rsidR="00977870">
        <w:t>If</w:t>
      </w:r>
      <w:r w:rsidR="00070409">
        <w:t xml:space="preserve"> you are both HIV-</w:t>
      </w:r>
      <w:r w:rsidR="00977870">
        <w:t xml:space="preserve">negative </w:t>
      </w:r>
      <w:r w:rsidR="00070409">
        <w:t>and want to stay that way, you need to work with you spouse to limit not only sexual risks, but also blood exposur</w:t>
      </w:r>
      <w:r>
        <w:t>es</w:t>
      </w:r>
      <w:r w:rsidR="00070409">
        <w:t>.</w:t>
      </w:r>
      <w:r w:rsidR="001B0277">
        <w:t xml:space="preserve">  </w:t>
      </w:r>
    </w:p>
    <w:p w:rsidR="002D20F6" w:rsidRDefault="004A4E28" w:rsidP="00070409">
      <w:pPr>
        <w:ind w:firstLine="720"/>
      </w:pPr>
      <w:r>
        <w:t>Discordant couples can protect the HIV-negative partner by u</w:t>
      </w:r>
      <w:r w:rsidR="002D20F6">
        <w:t>sing co</w:t>
      </w:r>
      <w:r>
        <w:t xml:space="preserve">ndoms with all penetrative sex. Recent research shows that HIV transmission can be dramatically reduced </w:t>
      </w:r>
      <w:r w:rsidR="001B0277">
        <w:t xml:space="preserve">if the HIV-positive partner starts antiviral treatment. </w:t>
      </w:r>
      <w:r>
        <w:t xml:space="preserve">Another option </w:t>
      </w:r>
      <w:r w:rsidR="001B0277">
        <w:t xml:space="preserve">for couples who want to get pregnant is </w:t>
      </w:r>
      <w:r>
        <w:t xml:space="preserve">pre-exposure prophylaxis with </w:t>
      </w:r>
      <w:r w:rsidR="00977870">
        <w:t xml:space="preserve">antiviral drugs </w:t>
      </w:r>
      <w:r>
        <w:t>for the HIV-negative partner</w:t>
      </w:r>
      <w:r w:rsidR="001B0277">
        <w:t xml:space="preserve">. </w:t>
      </w:r>
      <w:r>
        <w:t xml:space="preserve">It is reasonable to expect that these options will improve over time, so that couples will soon be able to live with HIV as a chronic </w:t>
      </w:r>
      <w:r w:rsidR="003436E7">
        <w:t xml:space="preserve">but not fatal </w:t>
      </w:r>
      <w:r>
        <w:t>disease</w:t>
      </w:r>
      <w:r w:rsidR="003436E7">
        <w:t xml:space="preserve"> that rarely transmits </w:t>
      </w:r>
      <w:r>
        <w:t xml:space="preserve">to spouses or children. </w:t>
      </w:r>
    </w:p>
    <w:p w:rsidR="00847D5D" w:rsidRDefault="004A4E28" w:rsidP="001B0277">
      <w:pPr>
        <w:ind w:firstLine="720"/>
      </w:pPr>
      <w:r>
        <w:rPr>
          <w:b/>
        </w:rPr>
        <w:t xml:space="preserve">Preventing HIV acquisition from </w:t>
      </w:r>
      <w:r w:rsidR="002D20F6" w:rsidRPr="002D20F6">
        <w:rPr>
          <w:b/>
        </w:rPr>
        <w:t>casual and commercial partners</w:t>
      </w:r>
      <w:r w:rsidR="002D20F6">
        <w:t xml:space="preserve">: </w:t>
      </w:r>
      <w:r w:rsidR="00847D5D">
        <w:t>The risk to contract HIV from a sex worker or non-regular sexual partner depends on the risk associated with the specifi</w:t>
      </w:r>
      <w:r w:rsidR="002D20F6">
        <w:t xml:space="preserve">c sexual acts (see Annex </w:t>
      </w:r>
      <w:r w:rsidR="00977870">
        <w:t>2 T</w:t>
      </w:r>
      <w:r w:rsidR="002D20F6">
        <w:t>able)</w:t>
      </w:r>
      <w:r w:rsidR="00847D5D">
        <w:t xml:space="preserve"> and on the risk that a partner is HIV-positive. Good advice to avoid getting HIV </w:t>
      </w:r>
      <w:r w:rsidR="00977870">
        <w:t xml:space="preserve">from </w:t>
      </w:r>
      <w:r w:rsidR="00847D5D">
        <w:t xml:space="preserve">non-regular partners is summarized in a simple acronym – ABC: Abstain or </w:t>
      </w:r>
      <w:proofErr w:type="gramStart"/>
      <w:r w:rsidR="00847D5D">
        <w:t>Be</w:t>
      </w:r>
      <w:proofErr w:type="gramEnd"/>
      <w:r w:rsidR="00847D5D">
        <w:t xml:space="preserve"> faithful to one partner; if not, use a Condom. In addition, treating any STDs that you have reduces your risk to </w:t>
      </w:r>
      <w:r w:rsidR="003436E7">
        <w:t xml:space="preserve">get </w:t>
      </w:r>
      <w:r w:rsidR="00847D5D">
        <w:t xml:space="preserve">HIV if you have unprotected sex. Our one caveat is that </w:t>
      </w:r>
      <w:r w:rsidR="003436E7">
        <w:t xml:space="preserve">injections to threat </w:t>
      </w:r>
      <w:r w:rsidR="00847D5D">
        <w:t>STD</w:t>
      </w:r>
      <w:r w:rsidR="003436E7">
        <w:t xml:space="preserve">s </w:t>
      </w:r>
      <w:r w:rsidR="00847D5D">
        <w:t xml:space="preserve">may be </w:t>
      </w:r>
      <w:r w:rsidR="003436E7">
        <w:t>r</w:t>
      </w:r>
      <w:r w:rsidR="00847D5D">
        <w:t>isk</w:t>
      </w:r>
      <w:r w:rsidR="003436E7">
        <w:t>s</w:t>
      </w:r>
      <w:r w:rsidR="00847D5D">
        <w:t xml:space="preserve"> </w:t>
      </w:r>
      <w:r w:rsidR="003436E7">
        <w:t xml:space="preserve">for </w:t>
      </w:r>
      <w:r w:rsidR="00847D5D">
        <w:t xml:space="preserve">HIV, so you should take care to ensure safe STD treatment (see </w:t>
      </w:r>
      <w:r w:rsidR="00977870">
        <w:t>Section 1)</w:t>
      </w:r>
      <w:r w:rsidR="00847D5D">
        <w:t>.</w:t>
      </w:r>
    </w:p>
    <w:p w:rsidR="004A4E28" w:rsidRPr="004A4E28" w:rsidRDefault="004A4E28" w:rsidP="00792136">
      <w:pPr>
        <w:pStyle w:val="Heading3"/>
        <w:rPr>
          <w:b w:val="0"/>
          <w:i/>
          <w:sz w:val="24"/>
          <w:szCs w:val="24"/>
        </w:rPr>
      </w:pPr>
    </w:p>
    <w:p w:rsidR="00792136" w:rsidRPr="009705A6" w:rsidRDefault="00792136" w:rsidP="009705A6"/>
    <w:p w:rsidR="009E3BB3" w:rsidRPr="009705A6" w:rsidRDefault="00792136" w:rsidP="000F4355">
      <w:pPr>
        <w:rPr>
          <w:b/>
          <w:bCs/>
          <w:color w:val="0000FF"/>
          <w:sz w:val="36"/>
          <w:szCs w:val="36"/>
        </w:rPr>
      </w:pPr>
      <w:r w:rsidRPr="009705A6">
        <w:rPr>
          <w:bCs/>
          <w:iCs/>
        </w:rPr>
        <w:br w:type="page"/>
      </w:r>
      <w:r w:rsidR="009E3BB3" w:rsidRPr="009705A6">
        <w:rPr>
          <w:b/>
          <w:bCs/>
          <w:iCs/>
          <w:sz w:val="36"/>
          <w:szCs w:val="36"/>
        </w:rPr>
        <w:lastRenderedPageBreak/>
        <w:t xml:space="preserve">Annex </w:t>
      </w:r>
      <w:r w:rsidR="009705A6" w:rsidRPr="009705A6">
        <w:rPr>
          <w:b/>
          <w:bCs/>
          <w:iCs/>
          <w:sz w:val="36"/>
          <w:szCs w:val="36"/>
        </w:rPr>
        <w:t>3</w:t>
      </w:r>
      <w:r w:rsidR="009E3BB3" w:rsidRPr="009705A6">
        <w:rPr>
          <w:b/>
          <w:bCs/>
          <w:iCs/>
          <w:sz w:val="36"/>
          <w:szCs w:val="36"/>
        </w:rPr>
        <w:t xml:space="preserve">: </w:t>
      </w:r>
      <w:r w:rsidR="00D94CB0" w:rsidRPr="009705A6">
        <w:rPr>
          <w:b/>
          <w:bCs/>
          <w:iCs/>
          <w:sz w:val="36"/>
          <w:szCs w:val="36"/>
        </w:rPr>
        <w:t>Additional resources</w:t>
      </w:r>
    </w:p>
    <w:p w:rsidR="00274DF8" w:rsidRDefault="00274DF8" w:rsidP="00C75D3C">
      <w:pPr>
        <w:tabs>
          <w:tab w:val="left" w:pos="0"/>
          <w:tab w:val="left" w:pos="720"/>
        </w:tabs>
        <w:rPr>
          <w:sz w:val="28"/>
          <w:szCs w:val="28"/>
        </w:rPr>
      </w:pPr>
    </w:p>
    <w:p w:rsidR="00C75D3C" w:rsidRPr="00274DF8" w:rsidRDefault="00C75D3C" w:rsidP="00C75D3C">
      <w:pPr>
        <w:tabs>
          <w:tab w:val="left" w:pos="0"/>
          <w:tab w:val="left" w:pos="720"/>
        </w:tabs>
        <w:rPr>
          <w:b/>
        </w:rPr>
      </w:pPr>
      <w:r w:rsidRPr="00274DF8">
        <w:rPr>
          <w:b/>
        </w:rPr>
        <w:t xml:space="preserve">Surveys of healthcare facilities </w:t>
      </w:r>
    </w:p>
    <w:p w:rsidR="00274DF8" w:rsidRDefault="00274DF8" w:rsidP="00C75D3C">
      <w:pPr>
        <w:tabs>
          <w:tab w:val="left" w:pos="0"/>
          <w:tab w:val="left" w:pos="720"/>
        </w:tabs>
        <w:rPr>
          <w:sz w:val="20"/>
          <w:szCs w:val="20"/>
        </w:rPr>
      </w:pPr>
    </w:p>
    <w:p w:rsidR="00C75D3C" w:rsidRPr="00A52E19" w:rsidRDefault="00A52E19" w:rsidP="00C75D3C">
      <w:pPr>
        <w:tabs>
          <w:tab w:val="left" w:pos="0"/>
          <w:tab w:val="left" w:pos="720"/>
        </w:tabs>
      </w:pPr>
      <w:r>
        <w:t>Service Provision Assessments for Ghana</w:t>
      </w:r>
      <w:r w:rsidR="00CE7D9D">
        <w:t xml:space="preserve">, </w:t>
      </w:r>
      <w:r>
        <w:t xml:space="preserve">Kenya, </w:t>
      </w:r>
      <w:r w:rsidR="00CE7D9D">
        <w:t xml:space="preserve">Namibia, </w:t>
      </w:r>
      <w:r>
        <w:t xml:space="preserve">Rwanda, Tanzania, Uganda, </w:t>
      </w:r>
      <w:r w:rsidR="00CE7D9D">
        <w:t xml:space="preserve">and </w:t>
      </w:r>
      <w:r>
        <w:t xml:space="preserve">Zambia </w:t>
      </w:r>
      <w:r w:rsidR="00274DF8" w:rsidRPr="00A52E19">
        <w:t>are a</w:t>
      </w:r>
      <w:r w:rsidR="00C75D3C" w:rsidRPr="00A52E19">
        <w:t xml:space="preserve">vailable </w:t>
      </w:r>
      <w:r w:rsidR="00274DF8" w:rsidRPr="00A52E19">
        <w:t xml:space="preserve">from ORC Macro </w:t>
      </w:r>
      <w:r w:rsidR="00C75D3C" w:rsidRPr="00A52E19">
        <w:t xml:space="preserve">at: </w:t>
      </w:r>
    </w:p>
    <w:p w:rsidR="00C75D3C" w:rsidRPr="00A52E19" w:rsidRDefault="00BF600D" w:rsidP="00A52E19">
      <w:pPr>
        <w:tabs>
          <w:tab w:val="left" w:pos="0"/>
          <w:tab w:val="left" w:pos="720"/>
        </w:tabs>
      </w:pPr>
      <w:hyperlink r:id="rId17" w:history="1">
        <w:r w:rsidR="00616B19" w:rsidRPr="00A52E19">
          <w:rPr>
            <w:rStyle w:val="Hyperlink"/>
          </w:rPr>
          <w:t>http://www.measuredhs.com/pubs/search/search_results.cfm?Type=21&amp;srchTp=type&amp;newSrch=1</w:t>
        </w:r>
      </w:hyperlink>
      <w:r w:rsidR="00274DF8" w:rsidRPr="00A52E19">
        <w:t xml:space="preserve"> (accessed 8 January 2011)</w:t>
      </w:r>
    </w:p>
    <w:p w:rsidR="00CE7D9D" w:rsidRDefault="00CE7D9D">
      <w:pPr>
        <w:tabs>
          <w:tab w:val="left" w:pos="0"/>
          <w:tab w:val="left" w:pos="720"/>
        </w:tabs>
        <w:rPr>
          <w:b/>
          <w:bCs/>
        </w:rPr>
      </w:pPr>
    </w:p>
    <w:p w:rsidR="00C75D3C" w:rsidRPr="00A52E19" w:rsidRDefault="00CE7D9D">
      <w:pPr>
        <w:tabs>
          <w:tab w:val="left" w:pos="0"/>
          <w:tab w:val="left" w:pos="720"/>
        </w:tabs>
      </w:pPr>
      <w:r>
        <w:rPr>
          <w:b/>
          <w:bCs/>
        </w:rPr>
        <w:t>HIV survival outside the body</w:t>
      </w:r>
    </w:p>
    <w:p w:rsidR="00CE7D9D" w:rsidRDefault="00CE7D9D">
      <w:pPr>
        <w:pStyle w:val="Header"/>
        <w:tabs>
          <w:tab w:val="clear" w:pos="4320"/>
          <w:tab w:val="clear" w:pos="8640"/>
          <w:tab w:val="left" w:pos="0"/>
          <w:tab w:val="left" w:pos="720"/>
        </w:tabs>
        <w:rPr>
          <w:b/>
          <w:bCs/>
        </w:rPr>
      </w:pPr>
    </w:p>
    <w:p w:rsidR="00CE7D9D" w:rsidRDefault="00CE7D9D" w:rsidP="00CE7D9D">
      <w:proofErr w:type="gramStart"/>
      <w:r>
        <w:t xml:space="preserve">Abdala N, Stephens PC, Griffith BP, Heimer R. </w:t>
      </w:r>
      <w:r>
        <w:rPr>
          <w:sz w:val="27"/>
          <w:szCs w:val="27"/>
        </w:rPr>
        <w:t>Survival of HIV-1 in syringes.</w:t>
      </w:r>
      <w:proofErr w:type="gramEnd"/>
      <w:r>
        <w:t xml:space="preserve"> J Acquir Immune Defic Syndr 1999, 20, 73-80. </w:t>
      </w:r>
    </w:p>
    <w:p w:rsidR="00CE7D9D" w:rsidRPr="00CE7D9D" w:rsidRDefault="00CE7D9D" w:rsidP="00CE7D9D"/>
    <w:p w:rsidR="00CE7D9D" w:rsidRPr="00CE7D9D" w:rsidRDefault="00CE7D9D" w:rsidP="00CE7D9D">
      <w:pPr>
        <w:pStyle w:val="Heading2"/>
        <w:tabs>
          <w:tab w:val="left" w:pos="0"/>
          <w:tab w:val="left" w:pos="720"/>
        </w:tabs>
        <w:rPr>
          <w:rFonts w:ascii="Times New Roman" w:hAnsi="Times New Roman"/>
          <w:b w:val="0"/>
          <w:bCs w:val="0"/>
          <w:i w:val="0"/>
          <w:sz w:val="24"/>
          <w:szCs w:val="24"/>
        </w:rPr>
      </w:pPr>
      <w:proofErr w:type="gramStart"/>
      <w:r w:rsidRPr="00CE7D9D">
        <w:rPr>
          <w:rFonts w:ascii="Times New Roman" w:hAnsi="Times New Roman"/>
          <w:b w:val="0"/>
          <w:bCs w:val="0"/>
          <w:i w:val="0"/>
          <w:sz w:val="24"/>
          <w:szCs w:val="24"/>
        </w:rPr>
        <w:t>Centers for Disease Control and Prevention (CDC).</w:t>
      </w:r>
      <w:proofErr w:type="gramEnd"/>
      <w:r w:rsidRPr="00CE7D9D">
        <w:rPr>
          <w:rFonts w:ascii="Times New Roman" w:hAnsi="Times New Roman"/>
          <w:b w:val="0"/>
          <w:bCs w:val="0"/>
          <w:i w:val="0"/>
          <w:sz w:val="24"/>
          <w:szCs w:val="24"/>
        </w:rPr>
        <w:t xml:space="preserve"> </w:t>
      </w:r>
      <w:proofErr w:type="gramStart"/>
      <w:r w:rsidRPr="00CE7D9D">
        <w:rPr>
          <w:rFonts w:ascii="Times New Roman" w:hAnsi="Times New Roman"/>
          <w:b w:val="0"/>
          <w:bCs w:val="0"/>
          <w:i w:val="0"/>
          <w:sz w:val="24"/>
          <w:szCs w:val="24"/>
        </w:rPr>
        <w:t>Recommendations for Prevention of HIV Transmission in Health-Care Settings.</w:t>
      </w:r>
      <w:proofErr w:type="gramEnd"/>
      <w:r w:rsidRPr="00CE7D9D">
        <w:rPr>
          <w:rFonts w:ascii="Times New Roman" w:hAnsi="Times New Roman"/>
          <w:b w:val="0"/>
          <w:bCs w:val="0"/>
          <w:i w:val="0"/>
          <w:sz w:val="24"/>
          <w:szCs w:val="24"/>
        </w:rPr>
        <w:t xml:space="preserve"> </w:t>
      </w:r>
      <w:proofErr w:type="gramStart"/>
      <w:r w:rsidRPr="00CE7D9D">
        <w:rPr>
          <w:rFonts w:ascii="Times New Roman" w:hAnsi="Times New Roman"/>
          <w:b w:val="0"/>
          <w:bCs w:val="0"/>
          <w:i w:val="0"/>
          <w:sz w:val="24"/>
          <w:szCs w:val="24"/>
        </w:rPr>
        <w:t>MMWR 1987; 36 (suppl 2).</w:t>
      </w:r>
      <w:proofErr w:type="gramEnd"/>
      <w:r w:rsidRPr="00CE7D9D">
        <w:rPr>
          <w:rFonts w:ascii="Times New Roman" w:hAnsi="Times New Roman"/>
          <w:b w:val="0"/>
          <w:bCs w:val="0"/>
          <w:i w:val="0"/>
          <w:sz w:val="24"/>
          <w:szCs w:val="24"/>
        </w:rPr>
        <w:t xml:space="preserve"> Available at: </w:t>
      </w:r>
      <w:hyperlink r:id="rId18" w:history="1">
        <w:r w:rsidRPr="00CE7D9D">
          <w:rPr>
            <w:rStyle w:val="Hyperlink"/>
            <w:rFonts w:ascii="Times New Roman" w:hAnsi="Times New Roman"/>
            <w:b w:val="0"/>
            <w:bCs w:val="0"/>
            <w:i w:val="0"/>
            <w:sz w:val="24"/>
            <w:szCs w:val="24"/>
          </w:rPr>
          <w:t>http://www.cdc.gov/mmwr/preview/mmwrhtml/00023587.htm</w:t>
        </w:r>
      </w:hyperlink>
      <w:r w:rsidRPr="00CE7D9D">
        <w:rPr>
          <w:rFonts w:ascii="Times New Roman" w:hAnsi="Times New Roman"/>
          <w:b w:val="0"/>
          <w:bCs w:val="0"/>
          <w:i w:val="0"/>
          <w:sz w:val="24"/>
          <w:szCs w:val="24"/>
        </w:rPr>
        <w:t xml:space="preserve"> </w:t>
      </w:r>
      <w:r w:rsidRPr="00CE7D9D">
        <w:rPr>
          <w:rFonts w:ascii="Times New Roman" w:hAnsi="Times New Roman"/>
          <w:b w:val="0"/>
          <w:i w:val="0"/>
          <w:sz w:val="24"/>
          <w:szCs w:val="24"/>
        </w:rPr>
        <w:t>(accessed 11 January 2011).</w:t>
      </w:r>
    </w:p>
    <w:p w:rsidR="00CE7D9D" w:rsidRPr="00CE7D9D" w:rsidRDefault="00CE7D9D" w:rsidP="00CE7D9D">
      <w:pPr>
        <w:pStyle w:val="Header"/>
        <w:tabs>
          <w:tab w:val="clear" w:pos="4320"/>
          <w:tab w:val="clear" w:pos="8640"/>
        </w:tabs>
      </w:pPr>
    </w:p>
    <w:p w:rsidR="00CE7D9D" w:rsidRPr="00CE7D9D" w:rsidRDefault="00CE7D9D" w:rsidP="00CE7D9D">
      <w:pPr>
        <w:pStyle w:val="FootnoteText"/>
        <w:rPr>
          <w:sz w:val="24"/>
          <w:szCs w:val="24"/>
        </w:rPr>
      </w:pPr>
      <w:proofErr w:type="gramStart"/>
      <w:r w:rsidRPr="00CE7D9D">
        <w:rPr>
          <w:sz w:val="24"/>
          <w:szCs w:val="24"/>
        </w:rPr>
        <w:t>Heimer R, Abdala N. Viability of HIV-1 in syringes; implications for interventions among injection drug users.</w:t>
      </w:r>
      <w:proofErr w:type="gramEnd"/>
      <w:r w:rsidRPr="00CE7D9D">
        <w:rPr>
          <w:sz w:val="24"/>
          <w:szCs w:val="24"/>
        </w:rPr>
        <w:t xml:space="preserve"> AIDS Reader 2000; 10: 410-417.</w:t>
      </w:r>
    </w:p>
    <w:p w:rsidR="00CE7D9D" w:rsidRPr="00CE7D9D" w:rsidRDefault="00CE7D9D" w:rsidP="00CE7D9D"/>
    <w:p w:rsidR="00CE7D9D" w:rsidRPr="00CE7D9D" w:rsidRDefault="00CE7D9D" w:rsidP="00CE7D9D">
      <w:pPr>
        <w:pStyle w:val="FootnoteText"/>
        <w:rPr>
          <w:sz w:val="24"/>
          <w:szCs w:val="24"/>
          <w:lang w:val="en-US"/>
        </w:rPr>
      </w:pPr>
      <w:r w:rsidRPr="00CE7D9D">
        <w:rPr>
          <w:sz w:val="24"/>
          <w:szCs w:val="24"/>
        </w:rPr>
        <w:t xml:space="preserve">Kramer A, Schwebke I, Kampf G. How long do nosocomial pathogens persist on inanimate surfaces? </w:t>
      </w:r>
      <w:proofErr w:type="gramStart"/>
      <w:r w:rsidRPr="00CE7D9D">
        <w:rPr>
          <w:sz w:val="24"/>
          <w:szCs w:val="24"/>
        </w:rPr>
        <w:t>A systematic review.</w:t>
      </w:r>
      <w:proofErr w:type="gramEnd"/>
      <w:r w:rsidRPr="00CE7D9D">
        <w:rPr>
          <w:sz w:val="24"/>
          <w:szCs w:val="24"/>
        </w:rPr>
        <w:t xml:space="preserve"> </w:t>
      </w:r>
      <w:r w:rsidRPr="00CE7D9D">
        <w:rPr>
          <w:i/>
          <w:sz w:val="24"/>
          <w:szCs w:val="24"/>
        </w:rPr>
        <w:t>BMC Infect Dis</w:t>
      </w:r>
      <w:r w:rsidRPr="00CE7D9D">
        <w:rPr>
          <w:sz w:val="24"/>
          <w:szCs w:val="24"/>
        </w:rPr>
        <w:t xml:space="preserve"> 2006; 6: 130. </w:t>
      </w:r>
      <w:r w:rsidRPr="00CE7D9D">
        <w:rPr>
          <w:sz w:val="24"/>
          <w:szCs w:val="24"/>
          <w:lang w:val="en-US"/>
        </w:rPr>
        <w:t xml:space="preserve">Available at: </w:t>
      </w:r>
      <w:hyperlink r:id="rId19" w:history="1">
        <w:r w:rsidRPr="00CE7D9D">
          <w:rPr>
            <w:rStyle w:val="Hyperlink"/>
            <w:sz w:val="24"/>
            <w:szCs w:val="24"/>
            <w:lang w:val="en-US"/>
          </w:rPr>
          <w:t>http://www.biomedcentral.com/content/pdf/1471-2334-6-130.pdf</w:t>
        </w:r>
      </w:hyperlink>
      <w:r w:rsidRPr="00CE7D9D">
        <w:rPr>
          <w:sz w:val="24"/>
          <w:szCs w:val="24"/>
          <w:lang w:val="en-US"/>
        </w:rPr>
        <w:t xml:space="preserve"> (accessed 7 January 2011).</w:t>
      </w:r>
    </w:p>
    <w:p w:rsidR="00CE7D9D" w:rsidRDefault="00CE7D9D" w:rsidP="00CE7D9D">
      <w:pPr>
        <w:pStyle w:val="FootnoteText"/>
        <w:rPr>
          <w:sz w:val="24"/>
          <w:szCs w:val="24"/>
        </w:rPr>
      </w:pPr>
    </w:p>
    <w:p w:rsidR="00CE7D9D" w:rsidRPr="00CE7D9D" w:rsidRDefault="00CE7D9D" w:rsidP="00CE7D9D">
      <w:pPr>
        <w:pStyle w:val="FootnoteText"/>
        <w:rPr>
          <w:sz w:val="24"/>
          <w:szCs w:val="24"/>
        </w:rPr>
      </w:pPr>
      <w:r w:rsidRPr="00CE7D9D">
        <w:rPr>
          <w:sz w:val="24"/>
          <w:szCs w:val="24"/>
        </w:rPr>
        <w:t xml:space="preserve">Resnick L, Veren K, Salahuddin Z, Tondreau S, Markham PD. Stability and inactivation of HTLV-III/LAV under clinical and laboratory environments. </w:t>
      </w:r>
      <w:proofErr w:type="gramStart"/>
      <w:r w:rsidRPr="00CE7D9D">
        <w:rPr>
          <w:sz w:val="24"/>
          <w:szCs w:val="24"/>
        </w:rPr>
        <w:t>JAMA 1986; 255: 1887-1891.</w:t>
      </w:r>
      <w:proofErr w:type="gramEnd"/>
      <w:r w:rsidRPr="00CE7D9D">
        <w:rPr>
          <w:sz w:val="24"/>
          <w:szCs w:val="24"/>
        </w:rPr>
        <w:t xml:space="preserve"> </w:t>
      </w:r>
    </w:p>
    <w:p w:rsidR="00CE7D9D" w:rsidRDefault="00CE7D9D" w:rsidP="00CE7D9D">
      <w:pPr>
        <w:pStyle w:val="FootnoteText"/>
        <w:rPr>
          <w:sz w:val="24"/>
          <w:szCs w:val="24"/>
        </w:rPr>
      </w:pPr>
    </w:p>
    <w:p w:rsidR="00CE7D9D" w:rsidRPr="00CE7D9D" w:rsidRDefault="00CE7D9D" w:rsidP="00CE7D9D">
      <w:r w:rsidRPr="00CE7D9D">
        <w:t>Sattar SA, Springthorpe VS. Survival and disinfectant inactivation of the human immunodeficiency virus: a critical review. Rev Infect Dis. 1991 13: 430-447.</w:t>
      </w:r>
    </w:p>
    <w:p w:rsidR="00CE7D9D" w:rsidRPr="00CE7D9D" w:rsidRDefault="00CE7D9D" w:rsidP="00CE7D9D"/>
    <w:p w:rsidR="009E3BB3" w:rsidRDefault="009E3BB3">
      <w:pPr>
        <w:pStyle w:val="Header"/>
        <w:tabs>
          <w:tab w:val="clear" w:pos="4320"/>
          <w:tab w:val="clear" w:pos="8640"/>
          <w:tab w:val="left" w:pos="0"/>
          <w:tab w:val="left" w:pos="720"/>
        </w:tabs>
        <w:rPr>
          <w:b/>
          <w:bCs/>
        </w:rPr>
      </w:pPr>
      <w:r>
        <w:rPr>
          <w:b/>
          <w:bCs/>
        </w:rPr>
        <w:t>Standard precautions, disi</w:t>
      </w:r>
      <w:r w:rsidR="00E25C90">
        <w:rPr>
          <w:b/>
          <w:bCs/>
        </w:rPr>
        <w:t>nfecting, sterilizing</w:t>
      </w:r>
      <w:r>
        <w:rPr>
          <w:b/>
          <w:bCs/>
        </w:rPr>
        <w:t xml:space="preserve"> </w:t>
      </w:r>
    </w:p>
    <w:p w:rsidR="009E3BB3" w:rsidRPr="00A52E19" w:rsidRDefault="009E3BB3">
      <w:pPr>
        <w:pStyle w:val="Heading2"/>
        <w:tabs>
          <w:tab w:val="left" w:pos="0"/>
          <w:tab w:val="left" w:pos="720"/>
        </w:tabs>
        <w:rPr>
          <w:b w:val="0"/>
          <w:bCs w:val="0"/>
          <w:sz w:val="24"/>
          <w:szCs w:val="24"/>
        </w:rPr>
      </w:pPr>
    </w:p>
    <w:p w:rsidR="00FA4C56" w:rsidRDefault="00FA4C56" w:rsidP="00FA4C56">
      <w:r>
        <w:t xml:space="preserve">Infection Control Practices Advisory Committee. </w:t>
      </w:r>
      <w:proofErr w:type="gramStart"/>
      <w:r>
        <w:t>Guideline for Disinfection and Sterilization in Healthcare Facilities, 2008.</w:t>
      </w:r>
      <w:proofErr w:type="gramEnd"/>
      <w:r>
        <w:t xml:space="preserve"> Atlanta: CDC, 2008. Available at: </w:t>
      </w:r>
      <w:hyperlink r:id="rId20" w:history="1">
        <w:r w:rsidRPr="00222067">
          <w:rPr>
            <w:rStyle w:val="Hyperlink"/>
          </w:rPr>
          <w:t>http://www.cdc.gov/hicpac/pdf/guidelines/Disinfection_Nov_2008.pdf</w:t>
        </w:r>
      </w:hyperlink>
      <w:r>
        <w:t xml:space="preserve"> (accessed 11 January 2011). Pages 83-93 provide detailed guidelines for sterilization and high-level chemical disinfection.</w:t>
      </w:r>
    </w:p>
    <w:p w:rsidR="00FA4C56" w:rsidRDefault="00FA4C56" w:rsidP="00FA4C56"/>
    <w:p w:rsidR="00FA4C56" w:rsidRPr="00CE7D9D" w:rsidRDefault="00FA4C56" w:rsidP="00FA4C56">
      <w:pPr>
        <w:autoSpaceDE w:val="0"/>
        <w:autoSpaceDN w:val="0"/>
        <w:adjustRightInd w:val="0"/>
        <w:rPr>
          <w:color w:val="000000"/>
          <w:lang w:val="en-US"/>
        </w:rPr>
      </w:pPr>
      <w:r>
        <w:t xml:space="preserve">Rutala WA, Weber DJ. </w:t>
      </w:r>
      <w:proofErr w:type="gramStart"/>
      <w:r>
        <w:t>Disinfection and sterilization in healthcare facilities.</w:t>
      </w:r>
      <w:proofErr w:type="gramEnd"/>
      <w:r>
        <w:t xml:space="preserve"> Chapel Hill: </w:t>
      </w:r>
      <w:r w:rsidRPr="00CE7D9D">
        <w:t xml:space="preserve">University of North Carolina, 2004. Available at: </w:t>
      </w:r>
      <w:hyperlink r:id="rId21" w:history="1">
        <w:r w:rsidRPr="00CE7D9D">
          <w:rPr>
            <w:rStyle w:val="Hyperlink"/>
          </w:rPr>
          <w:t>http://www.unc.edu/depts/spice/dis/DisinfectionAndSterilizationInHealthcare.pdf</w:t>
        </w:r>
      </w:hyperlink>
      <w:r w:rsidRPr="00CE7D9D">
        <w:t xml:space="preserve"> (accessed 11 Janaury 2011). </w:t>
      </w:r>
      <w:r w:rsidRPr="00CE7D9D">
        <w:rPr>
          <w:color w:val="000000"/>
          <w:lang w:val="en-US"/>
        </w:rPr>
        <w:t>See also the parent website for this chapter, organizaed by the University of North Carolina, Chapel Hill, North Carolina: http://www.disinfectionandsterilization.org (accessed 11 January 2011).</w:t>
      </w:r>
    </w:p>
    <w:p w:rsidR="00FA4C56" w:rsidRDefault="00FA4C56" w:rsidP="00FA4C56"/>
    <w:p w:rsidR="009E3BB3" w:rsidRDefault="009E3BB3">
      <w:r>
        <w:lastRenderedPageBreak/>
        <w:t xml:space="preserve">Sopwith W, Hart T, Garner P. Preventing infection from reusable medical equipment: a systematic review. BMC Infect Dis 2002; 2: 4. Available from: </w:t>
      </w:r>
      <w:hyperlink r:id="rId22" w:history="1">
        <w:r>
          <w:rPr>
            <w:rStyle w:val="Hyperlink"/>
          </w:rPr>
          <w:t>http://www.biomedcentral.com/1471-2334/2/4</w:t>
        </w:r>
      </w:hyperlink>
      <w:r>
        <w:t xml:space="preserve">. </w:t>
      </w:r>
      <w:proofErr w:type="gramStart"/>
      <w:r>
        <w:t xml:space="preserve">Accessed </w:t>
      </w:r>
      <w:r w:rsidR="00663278">
        <w:t>9 July 2011</w:t>
      </w:r>
      <w:r>
        <w:t>.</w:t>
      </w:r>
      <w:proofErr w:type="gramEnd"/>
    </w:p>
    <w:p w:rsidR="009E3BB3" w:rsidRDefault="009E3BB3"/>
    <w:p w:rsidR="009E3BB3" w:rsidRDefault="009E3BB3">
      <w:pPr>
        <w:pStyle w:val="FootnoteText"/>
        <w:rPr>
          <w:sz w:val="24"/>
          <w:szCs w:val="24"/>
        </w:rPr>
      </w:pPr>
      <w:proofErr w:type="gramStart"/>
      <w:r w:rsidRPr="006C17FF">
        <w:rPr>
          <w:sz w:val="24"/>
          <w:szCs w:val="24"/>
        </w:rPr>
        <w:t>Tearfund.</w:t>
      </w:r>
      <w:proofErr w:type="gramEnd"/>
      <w:r w:rsidRPr="006C17FF">
        <w:rPr>
          <w:sz w:val="24"/>
          <w:szCs w:val="24"/>
        </w:rPr>
        <w:t xml:space="preserve"> AIDS update. Available at: </w:t>
      </w:r>
      <w:hyperlink r:id="rId23" w:history="1">
        <w:r w:rsidRPr="006C17FF">
          <w:rPr>
            <w:rStyle w:val="Hyperlink"/>
            <w:sz w:val="24"/>
            <w:szCs w:val="24"/>
          </w:rPr>
          <w:t>http://tilz.tearfund.org/Publications/Footsteps+11-20/Footsteps+13/AIDS+update.htm</w:t>
        </w:r>
      </w:hyperlink>
      <w:r w:rsidRPr="006C17FF">
        <w:rPr>
          <w:sz w:val="24"/>
          <w:szCs w:val="24"/>
        </w:rPr>
        <w:t xml:space="preserve">. </w:t>
      </w:r>
      <w:proofErr w:type="gramStart"/>
      <w:r w:rsidRPr="006C17FF">
        <w:rPr>
          <w:sz w:val="24"/>
          <w:szCs w:val="24"/>
        </w:rPr>
        <w:t xml:space="preserve">Accessed </w:t>
      </w:r>
      <w:r w:rsidR="00663278">
        <w:rPr>
          <w:sz w:val="24"/>
          <w:szCs w:val="24"/>
        </w:rPr>
        <w:t>9 July 2011.</w:t>
      </w:r>
      <w:proofErr w:type="gramEnd"/>
    </w:p>
    <w:p w:rsidR="00467016" w:rsidRPr="006C17FF" w:rsidRDefault="00467016">
      <w:pPr>
        <w:pStyle w:val="FootnoteText"/>
        <w:rPr>
          <w:sz w:val="24"/>
          <w:szCs w:val="24"/>
        </w:rPr>
      </w:pPr>
    </w:p>
    <w:p w:rsidR="00274DF8" w:rsidRPr="00151C99" w:rsidRDefault="00274DF8" w:rsidP="00274DF8">
      <w:proofErr w:type="gramStart"/>
      <w:r w:rsidRPr="00B777D6">
        <w:t xml:space="preserve">WHO </w:t>
      </w:r>
      <w:r w:rsidRPr="00B777D6">
        <w:rPr>
          <w:color w:val="000000"/>
        </w:rPr>
        <w:t>Regional Office for South East Asia/WHO Regional Office for the Western Pacific</w:t>
      </w:r>
      <w:r w:rsidRPr="00B777D6">
        <w:t>.</w:t>
      </w:r>
      <w:proofErr w:type="gramEnd"/>
      <w:r w:rsidRPr="00B777D6">
        <w:t xml:space="preserve"> </w:t>
      </w:r>
      <w:proofErr w:type="gramStart"/>
      <w:r w:rsidRPr="00B777D6">
        <w:t>Pr</w:t>
      </w:r>
      <w:r>
        <w:t>actical Guidelines for Infection Control in Health Care Facilities, SEARO Regional Publication No. 41, WPRO Regional Publication.</w:t>
      </w:r>
      <w:proofErr w:type="gramEnd"/>
      <w:r>
        <w:t xml:space="preserve"> Geneva: WHO, 2004. Available at: </w:t>
      </w:r>
      <w:hyperlink r:id="rId24" w:history="1">
        <w:r w:rsidRPr="00151C99">
          <w:rPr>
            <w:rStyle w:val="Hyperlink"/>
          </w:rPr>
          <w:t>http://www.wpro.who.int/NR/rdonlyres/006EF250-6B11-42B4-BA17-C98D413BE8B8/0/practical_guidelines_infection_control.pdf</w:t>
        </w:r>
      </w:hyperlink>
      <w:r w:rsidRPr="00151C99">
        <w:t xml:space="preserve"> (accessed 11 January 2011).</w:t>
      </w:r>
    </w:p>
    <w:p w:rsidR="00274DF8" w:rsidRPr="00151C99" w:rsidRDefault="00274DF8" w:rsidP="00274DF8">
      <w:r w:rsidRPr="00151C99">
        <w:t>Pages 27-37 deal with sterilization of reused instruments.</w:t>
      </w:r>
    </w:p>
    <w:p w:rsidR="00274DF8" w:rsidRPr="00151C99" w:rsidRDefault="00274DF8" w:rsidP="00274DF8"/>
    <w:p w:rsidR="00274DF8" w:rsidRDefault="00274DF8" w:rsidP="00274DF8">
      <w:pPr>
        <w:autoSpaceDE w:val="0"/>
        <w:autoSpaceDN w:val="0"/>
        <w:adjustRightInd w:val="0"/>
        <w:rPr>
          <w:color w:val="000000"/>
          <w:lang w:val="en-US"/>
        </w:rPr>
      </w:pPr>
      <w:proofErr w:type="gramStart"/>
      <w:r w:rsidRPr="00151C99">
        <w:rPr>
          <w:color w:val="000000"/>
          <w:lang w:val="en-US"/>
        </w:rPr>
        <w:t>WHO.</w:t>
      </w:r>
      <w:proofErr w:type="gramEnd"/>
      <w:r w:rsidRPr="00151C99">
        <w:rPr>
          <w:color w:val="000000"/>
          <w:lang w:val="en-US"/>
        </w:rPr>
        <w:t xml:space="preserve"> Prevention of hospital-acquired infections: a practical guide, 2</w:t>
      </w:r>
      <w:r w:rsidRPr="00151C99">
        <w:rPr>
          <w:color w:val="000000"/>
          <w:vertAlign w:val="superscript"/>
          <w:lang w:val="en-US"/>
        </w:rPr>
        <w:t>nd</w:t>
      </w:r>
      <w:r w:rsidRPr="00151C99">
        <w:rPr>
          <w:color w:val="000000"/>
          <w:lang w:val="en-US"/>
        </w:rPr>
        <w:t xml:space="preserve"> edition, doc no. </w:t>
      </w:r>
      <w:r w:rsidRPr="00151C99">
        <w:rPr>
          <w:bCs/>
          <w:lang w:val="en-US"/>
        </w:rPr>
        <w:t>WHO/CDS/CSR/EPH/2002.12</w:t>
      </w:r>
      <w:r w:rsidRPr="00151C99">
        <w:rPr>
          <w:color w:val="000000"/>
          <w:lang w:val="en-US"/>
        </w:rPr>
        <w:t xml:space="preserve"> Geneva: WHO, 2002.</w:t>
      </w:r>
      <w:r>
        <w:rPr>
          <w:color w:val="000000"/>
          <w:lang w:val="en-US"/>
        </w:rPr>
        <w:t xml:space="preserve"> Available at:</w:t>
      </w:r>
      <w:r w:rsidRPr="00151C99">
        <w:t xml:space="preserve"> </w:t>
      </w:r>
      <w:hyperlink r:id="rId25" w:history="1">
        <w:r w:rsidRPr="007E536C">
          <w:rPr>
            <w:rStyle w:val="Hyperlink"/>
            <w:lang w:val="en-US"/>
          </w:rPr>
          <w:t>http://www.who.int/csr/resources/publications/whocdscsreph200212.pdf</w:t>
        </w:r>
      </w:hyperlink>
      <w:r>
        <w:rPr>
          <w:color w:val="000000"/>
          <w:lang w:val="en-US"/>
        </w:rPr>
        <w:t xml:space="preserve">  (accessed 11 January 2011).</w:t>
      </w:r>
    </w:p>
    <w:p w:rsidR="00274DF8" w:rsidRPr="00151C99" w:rsidRDefault="00274DF8" w:rsidP="00274DF8">
      <w:pPr>
        <w:autoSpaceDE w:val="0"/>
        <w:autoSpaceDN w:val="0"/>
        <w:adjustRightInd w:val="0"/>
        <w:rPr>
          <w:color w:val="000000"/>
          <w:lang w:val="en-US"/>
        </w:rPr>
      </w:pPr>
      <w:r>
        <w:rPr>
          <w:color w:val="000000"/>
          <w:lang w:val="en-US"/>
        </w:rPr>
        <w:t>See especially page 35 for summary information on sterilizing and disinfecting instruments.</w:t>
      </w:r>
    </w:p>
    <w:p w:rsidR="00274DF8" w:rsidRDefault="00274DF8" w:rsidP="00274DF8"/>
    <w:p w:rsidR="009E3BB3" w:rsidRPr="00274DF8" w:rsidRDefault="009E3BB3">
      <w:pPr>
        <w:pStyle w:val="Heading2"/>
        <w:rPr>
          <w:rFonts w:ascii="Times New Roman" w:hAnsi="Times New Roman"/>
          <w:i w:val="0"/>
          <w:sz w:val="24"/>
          <w:szCs w:val="24"/>
        </w:rPr>
      </w:pPr>
      <w:r w:rsidRPr="00274DF8">
        <w:rPr>
          <w:rFonts w:ascii="Times New Roman" w:hAnsi="Times New Roman"/>
          <w:i w:val="0"/>
          <w:sz w:val="24"/>
          <w:szCs w:val="24"/>
        </w:rPr>
        <w:t>Standard precautions during home care</w:t>
      </w:r>
    </w:p>
    <w:p w:rsidR="00274DF8" w:rsidRDefault="00274DF8" w:rsidP="00274DF8"/>
    <w:p w:rsidR="009E3BB3" w:rsidRPr="00274DF8" w:rsidRDefault="009E3BB3">
      <w:pPr>
        <w:pStyle w:val="BodyText3"/>
        <w:rPr>
          <w:bCs/>
          <w:sz w:val="24"/>
          <w:szCs w:val="24"/>
        </w:rPr>
      </w:pPr>
      <w:proofErr w:type="gramStart"/>
      <w:r w:rsidRPr="00274DF8">
        <w:rPr>
          <w:bCs/>
          <w:sz w:val="24"/>
          <w:szCs w:val="24"/>
        </w:rPr>
        <w:t>WHO.</w:t>
      </w:r>
      <w:proofErr w:type="gramEnd"/>
      <w:r w:rsidRPr="00274DF8">
        <w:rPr>
          <w:bCs/>
          <w:sz w:val="24"/>
          <w:szCs w:val="24"/>
        </w:rPr>
        <w:t xml:space="preserve"> Palliative Care: symptom management and end-of-life care. Geneva: WHO, 2004. </w:t>
      </w:r>
    </w:p>
    <w:p w:rsidR="009E3BB3" w:rsidRDefault="00663278">
      <w:r>
        <w:t xml:space="preserve">Available at: </w:t>
      </w:r>
      <w:hyperlink r:id="rId26" w:history="1">
        <w:r w:rsidRPr="006C3BEB">
          <w:rPr>
            <w:rStyle w:val="Hyperlink"/>
          </w:rPr>
          <w:t>http://www.who.int/hiv/pub/imai/genericpalliativecare082004.pdf</w:t>
        </w:r>
      </w:hyperlink>
      <w:r>
        <w:t xml:space="preserve"> (accessed 9 July 2011).</w:t>
      </w:r>
    </w:p>
    <w:p w:rsidR="00E25C90" w:rsidRDefault="00E25C90"/>
    <w:p w:rsidR="009E3BB3" w:rsidRPr="00274DF8" w:rsidRDefault="009E3BB3">
      <w:pPr>
        <w:pStyle w:val="Heading2"/>
        <w:rPr>
          <w:rFonts w:ascii="Times New Roman" w:hAnsi="Times New Roman"/>
          <w:i w:val="0"/>
          <w:sz w:val="24"/>
          <w:szCs w:val="24"/>
        </w:rPr>
      </w:pPr>
      <w:r w:rsidRPr="00274DF8">
        <w:rPr>
          <w:rFonts w:ascii="Times New Roman" w:hAnsi="Times New Roman"/>
          <w:i w:val="0"/>
          <w:sz w:val="24"/>
          <w:szCs w:val="24"/>
        </w:rPr>
        <w:t>Human rights and HIV/AIDS</w:t>
      </w:r>
    </w:p>
    <w:p w:rsidR="009E3BB3" w:rsidRDefault="009E3BB3">
      <w:pPr>
        <w:pStyle w:val="Header"/>
        <w:tabs>
          <w:tab w:val="clear" w:pos="4320"/>
          <w:tab w:val="clear" w:pos="8640"/>
        </w:tabs>
      </w:pPr>
    </w:p>
    <w:p w:rsidR="009E3BB3" w:rsidRPr="00274DF8" w:rsidRDefault="009E3BB3">
      <w:pPr>
        <w:pStyle w:val="BodyText2"/>
        <w:rPr>
          <w:bCs/>
        </w:rPr>
      </w:pPr>
      <w:r w:rsidRPr="00274DF8">
        <w:rPr>
          <w:bCs/>
        </w:rPr>
        <w:t xml:space="preserve">Eric Friedman. HIV Transmission in Health Care Settings: A White Paper by Physicians for Human Rights. Washington DC: Physicians for Human Rights USA, 2003. Available at: </w:t>
      </w:r>
      <w:hyperlink r:id="rId27" w:history="1">
        <w:r w:rsidRPr="00274DF8">
          <w:rPr>
            <w:rStyle w:val="Hyperlink"/>
            <w:bCs/>
          </w:rPr>
          <w:t>http://www.phrusa.org/campaigns/aids/who_031303.html</w:t>
        </w:r>
      </w:hyperlink>
      <w:r w:rsidRPr="00274DF8">
        <w:rPr>
          <w:bCs/>
        </w:rPr>
        <w:t xml:space="preserve">. </w:t>
      </w:r>
      <w:proofErr w:type="gramStart"/>
      <w:r w:rsidRPr="00274DF8">
        <w:rPr>
          <w:bCs/>
        </w:rPr>
        <w:t>Accessed 22 August 2005.</w:t>
      </w:r>
      <w:proofErr w:type="gramEnd"/>
    </w:p>
    <w:p w:rsidR="009E3BB3" w:rsidRDefault="009E3BB3"/>
    <w:p w:rsidR="009E3BB3" w:rsidRPr="00274DF8" w:rsidRDefault="009E3BB3">
      <w:pPr>
        <w:pStyle w:val="Heading2"/>
        <w:rPr>
          <w:rFonts w:ascii="Times New Roman" w:hAnsi="Times New Roman"/>
          <w:i w:val="0"/>
          <w:sz w:val="24"/>
          <w:szCs w:val="24"/>
        </w:rPr>
      </w:pPr>
      <w:r w:rsidRPr="00274DF8">
        <w:rPr>
          <w:rFonts w:ascii="Times New Roman" w:hAnsi="Times New Roman"/>
          <w:i w:val="0"/>
          <w:sz w:val="24"/>
          <w:szCs w:val="24"/>
        </w:rPr>
        <w:t>HIV/AIDS epidemics by country</w:t>
      </w:r>
    </w:p>
    <w:p w:rsidR="009E3BB3" w:rsidRDefault="009E3BB3"/>
    <w:p w:rsidR="00DB7540" w:rsidRPr="00DB7540" w:rsidRDefault="00DB7540" w:rsidP="00DB7540">
      <w:pPr>
        <w:tabs>
          <w:tab w:val="left" w:pos="0"/>
          <w:tab w:val="left" w:pos="720"/>
        </w:tabs>
      </w:pPr>
      <w:r>
        <w:t>Reports from national surveys</w:t>
      </w:r>
      <w:r w:rsidR="00CE7D9D">
        <w:t xml:space="preserve"> </w:t>
      </w:r>
      <w:r>
        <w:t>are available from</w:t>
      </w:r>
      <w:r w:rsidRPr="00DB7540">
        <w:t xml:space="preserve"> ORC Macro </w:t>
      </w:r>
      <w:r>
        <w:t>at</w:t>
      </w:r>
      <w:r w:rsidR="00A52E19">
        <w:t>:</w:t>
      </w:r>
      <w:r w:rsidRPr="00DB7540">
        <w:t xml:space="preserve"> </w:t>
      </w:r>
    </w:p>
    <w:p w:rsidR="00DB7540" w:rsidRPr="00DB7540" w:rsidRDefault="00BF600D" w:rsidP="00DB7540">
      <w:pPr>
        <w:tabs>
          <w:tab w:val="left" w:pos="0"/>
          <w:tab w:val="left" w:pos="720"/>
        </w:tabs>
      </w:pPr>
      <w:hyperlink r:id="rId28" w:history="1">
        <w:r w:rsidR="00DB7540" w:rsidRPr="00DB7540">
          <w:rPr>
            <w:rStyle w:val="Hyperlink"/>
          </w:rPr>
          <w:t>http://www.measuredhs.com/pubs/search/search_results.cfm?Type=21&amp;srchTp=type&amp;newSrch=1</w:t>
        </w:r>
      </w:hyperlink>
      <w:r w:rsidR="00DB7540" w:rsidRPr="00DB7540">
        <w:t xml:space="preserve"> (accessed 8 January 2011)</w:t>
      </w:r>
      <w:r w:rsidR="00DB7540">
        <w:t>.</w:t>
      </w:r>
    </w:p>
    <w:p w:rsidR="00A57ACF" w:rsidRDefault="00DB7540" w:rsidP="00772410">
      <w:pPr>
        <w:tabs>
          <w:tab w:val="left" w:pos="0"/>
          <w:tab w:val="left" w:pos="720"/>
        </w:tabs>
      </w:pPr>
      <w:r>
        <w:t>As of early 2011, survey results are available for</w:t>
      </w:r>
      <w:r w:rsidR="00CE7D9D">
        <w:t xml:space="preserve">: </w:t>
      </w:r>
      <w:r w:rsidRPr="00DB7540">
        <w:t>Benin</w:t>
      </w:r>
      <w:r>
        <w:t xml:space="preserve">, Burkina Faso, </w:t>
      </w:r>
      <w:r w:rsidRPr="00DB7540">
        <w:t>Cameroon</w:t>
      </w:r>
      <w:r w:rsidR="00CE7D9D">
        <w:t xml:space="preserve">, Cote </w:t>
      </w:r>
      <w:r>
        <w:t xml:space="preserve">d’Ivoire, Democratic Republic of the Congo, </w:t>
      </w:r>
      <w:r w:rsidRPr="00DB7540">
        <w:t>Ghana</w:t>
      </w:r>
      <w:r>
        <w:t xml:space="preserve">, Guinea, Ethiopian, </w:t>
      </w:r>
      <w:r w:rsidRPr="00DB7540">
        <w:t>Kenya</w:t>
      </w:r>
      <w:r>
        <w:t xml:space="preserve">, </w:t>
      </w:r>
      <w:r w:rsidRPr="00DB7540">
        <w:t>Lesotho</w:t>
      </w:r>
      <w:r>
        <w:t xml:space="preserve">, </w:t>
      </w:r>
      <w:r w:rsidRPr="00DB7540">
        <w:t>Liberia</w:t>
      </w:r>
      <w:r>
        <w:t>, Mali, Mozambique, Niger, Rwanda, Senegal, Swaziland, Tanzania, Zambia, and Zimbabwe.</w:t>
      </w:r>
    </w:p>
    <w:p w:rsidR="00A57ACF" w:rsidRPr="00772410" w:rsidRDefault="00A57ACF" w:rsidP="00A57ACF">
      <w:pPr>
        <w:tabs>
          <w:tab w:val="left" w:pos="0"/>
          <w:tab w:val="left" w:pos="720"/>
        </w:tabs>
        <w:rPr>
          <w:b/>
          <w:sz w:val="36"/>
          <w:szCs w:val="36"/>
        </w:rPr>
      </w:pPr>
      <w:r>
        <w:br w:type="page"/>
      </w:r>
      <w:r w:rsidRPr="00772410">
        <w:rPr>
          <w:b/>
          <w:sz w:val="36"/>
          <w:szCs w:val="36"/>
        </w:rPr>
        <w:lastRenderedPageBreak/>
        <w:t>References</w:t>
      </w:r>
    </w:p>
    <w:sectPr w:rsidR="00A57ACF" w:rsidRPr="00772410" w:rsidSect="009E3BB3">
      <w:headerReference w:type="even" r:id="rId29"/>
      <w:headerReference w:type="default" r:id="rId30"/>
      <w:endnotePr>
        <w:numFmt w:val="decimal"/>
      </w:endnotePr>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6A95" w:rsidRDefault="000C6A95">
      <w:r>
        <w:separator/>
      </w:r>
    </w:p>
  </w:endnote>
  <w:endnote w:type="continuationSeparator" w:id="0">
    <w:p w:rsidR="000C6A95" w:rsidRDefault="000C6A95">
      <w:r>
        <w:continuationSeparator/>
      </w:r>
    </w:p>
  </w:endnote>
  <w:endnote w:id="1">
    <w:p w:rsidR="00082F3D" w:rsidRPr="007C36D6" w:rsidRDefault="00082F3D" w:rsidP="00264C7F">
      <w:pPr>
        <w:pStyle w:val="EndnoteText"/>
        <w:rPr>
          <w:lang w:val="en-US"/>
        </w:rPr>
      </w:pPr>
      <w:r>
        <w:rPr>
          <w:rStyle w:val="EndnoteReference"/>
        </w:rPr>
        <w:endnoteRef/>
      </w:r>
      <w:r>
        <w:t xml:space="preserve"> </w:t>
      </w:r>
      <w:r>
        <w:rPr>
          <w:lang w:val="en-US"/>
        </w:rPr>
        <w:t xml:space="preserve">Gisselquist D. Points to Consider: responses to HIV/AIDS epidemics in Africa, Asia, and the Caribbean. London: Adonis and Abbey, 2008. This book is also available for free download at: </w:t>
      </w:r>
      <w:hyperlink r:id="rId1" w:history="1">
        <w:r w:rsidRPr="000F6444">
          <w:rPr>
            <w:rStyle w:val="Hyperlink"/>
            <w:lang w:val="en-US"/>
          </w:rPr>
          <w:t>http://sites.google.com/site/davidgisselquist/pointstoconsider</w:t>
        </w:r>
      </w:hyperlink>
      <w:r>
        <w:rPr>
          <w:lang w:val="en-US"/>
        </w:rPr>
        <w:t xml:space="preserve"> (accessed 9 February 2010).</w:t>
      </w:r>
    </w:p>
  </w:endnote>
  <w:endnote w:id="2">
    <w:p w:rsidR="00192C1B" w:rsidRPr="00192C1B" w:rsidRDefault="00192C1B" w:rsidP="00192C1B">
      <w:pPr>
        <w:pStyle w:val="NormalWeb"/>
        <w:spacing w:before="0" w:beforeAutospacing="0" w:after="0" w:afterAutospacing="0"/>
        <w:rPr>
          <w:rFonts w:ascii="Arial" w:hAnsi="Arial" w:cs="Arial"/>
          <w:color w:val="000000"/>
          <w:sz w:val="20"/>
          <w:szCs w:val="20"/>
        </w:rPr>
      </w:pPr>
      <w:r>
        <w:rPr>
          <w:rStyle w:val="EndnoteReference"/>
        </w:rPr>
        <w:endnoteRef/>
      </w:r>
      <w:r>
        <w:t xml:space="preserve"> </w:t>
      </w:r>
      <w:r>
        <w:rPr>
          <w:color w:val="000000"/>
          <w:sz w:val="20"/>
          <w:szCs w:val="20"/>
        </w:rPr>
        <w:t xml:space="preserve">Wellings K, Collumbien M, Slaymaker E, et al. Sexual behavior in context: A global perspective. </w:t>
      </w:r>
      <w:r>
        <w:rPr>
          <w:i/>
          <w:iCs/>
          <w:color w:val="000000"/>
          <w:sz w:val="20"/>
          <w:szCs w:val="20"/>
        </w:rPr>
        <w:t>Lancet</w:t>
      </w:r>
      <w:r>
        <w:rPr>
          <w:color w:val="000000"/>
          <w:sz w:val="20"/>
          <w:szCs w:val="20"/>
        </w:rPr>
        <w:t xml:space="preserve"> 2006; 368: 1706-28. </w:t>
      </w:r>
    </w:p>
  </w:endnote>
  <w:endnote w:id="3">
    <w:p w:rsidR="00082F3D" w:rsidRPr="007136E1" w:rsidRDefault="00082F3D" w:rsidP="00A97F57">
      <w:pPr>
        <w:pStyle w:val="EndnoteText"/>
        <w:rPr>
          <w:lang w:val="en-US"/>
        </w:rPr>
      </w:pPr>
      <w:r w:rsidRPr="007136E1">
        <w:rPr>
          <w:rStyle w:val="EndnoteReference"/>
        </w:rPr>
        <w:endnoteRef/>
      </w:r>
      <w:r w:rsidRPr="007136E1">
        <w:t xml:space="preserve"> </w:t>
      </w:r>
      <w:r w:rsidRPr="007136E1">
        <w:rPr>
          <w:bCs/>
        </w:rPr>
        <w:t xml:space="preserve">Mapingure MP, Msuya S, Kurewa NE, et al. </w:t>
      </w:r>
      <w:r w:rsidRPr="006D6B91">
        <w:rPr>
          <w:color w:val="000000"/>
          <w:kern w:val="36"/>
        </w:rPr>
        <w:t>Sexual behaviour does not reflect HIV-1 prevalence differences: a comparison study of Zimbabwe and Tanzania</w:t>
      </w:r>
      <w:r w:rsidRPr="007136E1">
        <w:rPr>
          <w:color w:val="000000"/>
          <w:kern w:val="36"/>
        </w:rPr>
        <w:t xml:space="preserve">. J Inter AIDS Soc 2010; 13: 45. Available at: </w:t>
      </w:r>
      <w:hyperlink r:id="rId2" w:history="1">
        <w:r w:rsidRPr="007136E1">
          <w:rPr>
            <w:rStyle w:val="Hyperlink"/>
            <w:kern w:val="36"/>
          </w:rPr>
          <w:t>http://www.jiasociety.org/content/pdf/1758-2652-13-45.pdf</w:t>
        </w:r>
      </w:hyperlink>
      <w:r w:rsidRPr="007136E1">
        <w:rPr>
          <w:color w:val="000000"/>
          <w:kern w:val="36"/>
        </w:rPr>
        <w:t xml:space="preserve"> (accessed 9 July 2010).</w:t>
      </w:r>
    </w:p>
  </w:endnote>
  <w:endnote w:id="4">
    <w:p w:rsidR="00082F3D" w:rsidRDefault="00082F3D" w:rsidP="00CE4BF9">
      <w:pPr>
        <w:pStyle w:val="EndnoteText"/>
      </w:pPr>
      <w:r>
        <w:rPr>
          <w:rStyle w:val="EndnoteReference"/>
        </w:rPr>
        <w:endnoteRef/>
      </w:r>
      <w:proofErr w:type="gramStart"/>
      <w:r>
        <w:t>Merhab B. Clinic Bungle Leaves 55 at HIV Risk.</w:t>
      </w:r>
      <w:proofErr w:type="gramEnd"/>
      <w:r>
        <w:t xml:space="preserve"> Australian Associated Press, 9 February 2011. Available at: </w:t>
      </w:r>
      <w:hyperlink r:id="rId3" w:history="1">
        <w:r w:rsidRPr="000F6444">
          <w:rPr>
            <w:rStyle w:val="Hyperlink"/>
          </w:rPr>
          <w:t>http://au.news.yahoo.com/thewest/a/-/national/8807149/clinic-bungle-leaves-55-at-hiv-risk/</w:t>
        </w:r>
      </w:hyperlink>
      <w:r>
        <w:t xml:space="preserve"> (accessed 9 February 2010).</w:t>
      </w:r>
    </w:p>
  </w:endnote>
  <w:endnote w:id="5">
    <w:p w:rsidR="00082F3D" w:rsidRPr="00CF6531" w:rsidRDefault="00082F3D" w:rsidP="00BB580A">
      <w:pPr>
        <w:pStyle w:val="NormalWeb"/>
        <w:spacing w:before="0" w:beforeAutospacing="0" w:after="0" w:afterAutospacing="0"/>
        <w:rPr>
          <w:sz w:val="20"/>
          <w:szCs w:val="20"/>
        </w:rPr>
      </w:pPr>
      <w:r w:rsidRPr="00CF6531">
        <w:rPr>
          <w:rStyle w:val="EndnoteReference"/>
          <w:sz w:val="20"/>
          <w:szCs w:val="20"/>
        </w:rPr>
        <w:endnoteRef/>
      </w:r>
      <w:r w:rsidRPr="00CF6531">
        <w:rPr>
          <w:sz w:val="20"/>
          <w:szCs w:val="20"/>
        </w:rPr>
        <w:t xml:space="preserve"> </w:t>
      </w:r>
      <w:r w:rsidRPr="00CF6531">
        <w:rPr>
          <w:sz w:val="20"/>
          <w:szCs w:val="20"/>
          <w:lang/>
        </w:rPr>
        <w:t xml:space="preserve">Okinyi M, Brewer DD, Potterat JJ (2009) </w:t>
      </w:r>
      <w:proofErr w:type="gramStart"/>
      <w:r w:rsidRPr="00CF6531">
        <w:rPr>
          <w:sz w:val="20"/>
          <w:szCs w:val="20"/>
          <w:lang/>
        </w:rPr>
        <w:t>Horizontally</w:t>
      </w:r>
      <w:proofErr w:type="gramEnd"/>
      <w:r w:rsidRPr="00CF6531">
        <w:rPr>
          <w:sz w:val="20"/>
          <w:szCs w:val="20"/>
          <w:lang/>
        </w:rPr>
        <w:t xml:space="preserve"> acquired HIV infection in Kenyan and Swazi children. Int J STD AIDS 20: 852-857. Summary data available at: </w:t>
      </w:r>
      <w:hyperlink r:id="rId4" w:tooltip="http://www.ncbi.nlm.nih.gov/pubmed/19948900" w:history="1">
        <w:r w:rsidRPr="00CF6531">
          <w:rPr>
            <w:rStyle w:val="Hyperlink"/>
            <w:sz w:val="20"/>
            <w:szCs w:val="20"/>
            <w:lang/>
          </w:rPr>
          <w:t>http://www.ncbi.nlm.nih.gov/pubmed/19948900</w:t>
        </w:r>
      </w:hyperlink>
      <w:r w:rsidRPr="00CF6531">
        <w:rPr>
          <w:sz w:val="20"/>
          <w:szCs w:val="20"/>
          <w:lang/>
        </w:rPr>
        <w:t xml:space="preserve"> (accessed 8 July 2011).</w:t>
      </w:r>
    </w:p>
  </w:endnote>
  <w:endnote w:id="6">
    <w:p w:rsidR="00082F3D" w:rsidRPr="00CF6531" w:rsidRDefault="00082F3D" w:rsidP="00BB580A">
      <w:pPr>
        <w:pStyle w:val="EndnoteText"/>
        <w:rPr>
          <w:lang w:val="en-US"/>
        </w:rPr>
      </w:pPr>
      <w:r w:rsidRPr="00CF6531">
        <w:rPr>
          <w:rStyle w:val="EndnoteReference"/>
        </w:rPr>
        <w:endnoteRef/>
      </w:r>
      <w:r w:rsidRPr="00CF6531">
        <w:t xml:space="preserve"> </w:t>
      </w:r>
      <w:r w:rsidRPr="00CF6531">
        <w:rPr>
          <w:lang/>
        </w:rPr>
        <w:t xml:space="preserve">See pp. 177-181 in: Instituto Nacional de Saúde (INS), Instituto Nacional de Estatística (INE), e ICF Macro. 2010. Inquérito Nacional de Prevalência, Riscos Comportamentais e Informação sobre o HIV e SIDA em Moçambique 2009. Calverton, Maryland, EUA: INS, INE e ICF Macro. Available at: </w:t>
      </w:r>
      <w:hyperlink r:id="rId5" w:tooltip="http://measuredhs.com/pubs/pub_details.cfm?ID=1035&amp;srchTp=advanced" w:history="1">
        <w:r w:rsidRPr="00CF6531">
          <w:rPr>
            <w:rStyle w:val="Hyperlink"/>
            <w:lang/>
          </w:rPr>
          <w:t>http://measuredhs.com/pubs/pub_details.cfm?ID=1035&amp;srchTp=advanced</w:t>
        </w:r>
      </w:hyperlink>
      <w:r w:rsidRPr="00CF6531">
        <w:rPr>
          <w:lang/>
        </w:rPr>
        <w:t xml:space="preserve"> (accessed 8 July 2011).</w:t>
      </w:r>
    </w:p>
  </w:endnote>
  <w:endnote w:id="7">
    <w:p w:rsidR="00082F3D" w:rsidRPr="00CF6531" w:rsidRDefault="00082F3D" w:rsidP="00BB580A">
      <w:pPr>
        <w:pStyle w:val="NormalWeb"/>
        <w:spacing w:before="0" w:beforeAutospacing="0" w:after="0" w:afterAutospacing="0"/>
        <w:rPr>
          <w:sz w:val="20"/>
          <w:szCs w:val="20"/>
          <w:lang/>
        </w:rPr>
      </w:pPr>
      <w:r w:rsidRPr="00CF6531">
        <w:rPr>
          <w:rStyle w:val="EndnoteReference"/>
          <w:sz w:val="20"/>
          <w:szCs w:val="20"/>
        </w:rPr>
        <w:endnoteRef/>
      </w:r>
      <w:r w:rsidRPr="00CF6531">
        <w:rPr>
          <w:sz w:val="20"/>
          <w:szCs w:val="20"/>
        </w:rPr>
        <w:t xml:space="preserve"> </w:t>
      </w:r>
      <w:r w:rsidRPr="00CF6531">
        <w:rPr>
          <w:sz w:val="20"/>
          <w:szCs w:val="20"/>
          <w:lang/>
        </w:rPr>
        <w:t xml:space="preserve">See Table 7.5 in:  </w:t>
      </w:r>
      <w:r w:rsidRPr="00CF6531">
        <w:rPr>
          <w:rFonts w:eastAsia="Calibri"/>
          <w:sz w:val="20"/>
          <w:szCs w:val="20"/>
        </w:rPr>
        <w:t xml:space="preserve">Centre National de la Statistique </w:t>
      </w:r>
      <w:proofErr w:type="gramStart"/>
      <w:r w:rsidRPr="00CF6531">
        <w:rPr>
          <w:rFonts w:eastAsia="Calibri"/>
          <w:sz w:val="20"/>
          <w:szCs w:val="20"/>
        </w:rPr>
        <w:t>et</w:t>
      </w:r>
      <w:proofErr w:type="gramEnd"/>
      <w:r w:rsidRPr="00CF6531">
        <w:rPr>
          <w:rFonts w:eastAsia="Calibri"/>
          <w:sz w:val="20"/>
          <w:szCs w:val="20"/>
        </w:rPr>
        <w:t xml:space="preserve"> des Études Économiques (CNSEE). </w:t>
      </w:r>
      <w:r w:rsidRPr="00CF6531">
        <w:rPr>
          <w:rFonts w:eastAsia="Calibri"/>
          <w:bCs/>
          <w:sz w:val="20"/>
          <w:szCs w:val="20"/>
        </w:rPr>
        <w:t xml:space="preserve">Enquête de Séroprévalence </w:t>
      </w:r>
      <w:proofErr w:type="gramStart"/>
      <w:r w:rsidRPr="00CF6531">
        <w:rPr>
          <w:rFonts w:eastAsia="Calibri"/>
          <w:bCs/>
          <w:sz w:val="20"/>
          <w:szCs w:val="20"/>
        </w:rPr>
        <w:t>et</w:t>
      </w:r>
      <w:proofErr w:type="gramEnd"/>
      <w:r w:rsidRPr="00CF6531">
        <w:rPr>
          <w:rFonts w:eastAsia="Calibri"/>
          <w:bCs/>
          <w:sz w:val="20"/>
          <w:szCs w:val="20"/>
        </w:rPr>
        <w:t xml:space="preserve"> sur les Indicateurs du Sida du Congo (ESISC-I) 2009. </w:t>
      </w:r>
      <w:r w:rsidRPr="00CF6531">
        <w:rPr>
          <w:rFonts w:eastAsia="Calibri"/>
          <w:sz w:val="20"/>
          <w:szCs w:val="20"/>
        </w:rPr>
        <w:t xml:space="preserve">Brazzaville: CNSEE, 2009. Available at: </w:t>
      </w:r>
      <w:hyperlink r:id="rId6" w:tooltip="http://www.measuredhs.com/pubs/pdf/AIS7/AIS7.pdf" w:history="1">
        <w:r w:rsidRPr="00CF6531">
          <w:rPr>
            <w:rStyle w:val="Hyperlink"/>
            <w:sz w:val="20"/>
            <w:szCs w:val="20"/>
            <w:lang/>
          </w:rPr>
          <w:t>http://www.measuredhs.com/pubs/pdf/AIS7/AIS7.pdf</w:t>
        </w:r>
      </w:hyperlink>
      <w:r w:rsidRPr="00CF6531">
        <w:rPr>
          <w:sz w:val="20"/>
          <w:szCs w:val="20"/>
          <w:lang/>
        </w:rPr>
        <w:t xml:space="preserve"> (accessed 8 July 2011).</w:t>
      </w:r>
    </w:p>
  </w:endnote>
  <w:endnote w:id="8">
    <w:p w:rsidR="001C0DA4" w:rsidRPr="008404D1" w:rsidRDefault="001C0DA4" w:rsidP="001C0DA4">
      <w:pPr>
        <w:pStyle w:val="EndnoteText"/>
        <w:rPr>
          <w:lang w:val="en-US"/>
        </w:rPr>
      </w:pPr>
      <w:r>
        <w:rPr>
          <w:rStyle w:val="EndnoteReference"/>
        </w:rPr>
        <w:endnoteRef/>
      </w:r>
      <w:r>
        <w:t xml:space="preserve"> </w:t>
      </w:r>
      <w:proofErr w:type="gramStart"/>
      <w:r>
        <w:t>Avila C, Stetler HC, Sepúlveda J, et al.</w:t>
      </w:r>
      <w:proofErr w:type="gramEnd"/>
      <w:r>
        <w:t xml:space="preserve"> The epidemiology of HIV transmission among paid plasma donors, Mexico City, Mexico. </w:t>
      </w:r>
      <w:proofErr w:type="gramStart"/>
      <w:r>
        <w:rPr>
          <w:i/>
          <w:iCs/>
        </w:rPr>
        <w:t>AIDS</w:t>
      </w:r>
      <w:r>
        <w:t xml:space="preserve"> 1989; 3: 631-3.</w:t>
      </w:r>
      <w:proofErr w:type="gramEnd"/>
    </w:p>
  </w:endnote>
  <w:endnote w:id="9">
    <w:p w:rsidR="001C0DA4" w:rsidRDefault="001C0DA4" w:rsidP="001C0DA4">
      <w:pPr>
        <w:pStyle w:val="EndnoteText"/>
      </w:pPr>
      <w:r>
        <w:rPr>
          <w:rStyle w:val="EndnoteReference"/>
        </w:rPr>
        <w:endnoteRef/>
      </w:r>
      <w:r>
        <w:t xml:space="preserve"> Bobkov A, Garaev MM, Rzhaninova A, et al. Molecular epidemiology of HIV-1 in the former Soviet Union: analysis of env V3 sequences and their correlation with epidemiologic data. </w:t>
      </w:r>
      <w:proofErr w:type="gramStart"/>
      <w:r>
        <w:t>AIDS 1994; 8: 619-624.</w:t>
      </w:r>
      <w:proofErr w:type="gramEnd"/>
    </w:p>
  </w:endnote>
  <w:endnote w:id="10">
    <w:p w:rsidR="001C0DA4" w:rsidRPr="008404D1" w:rsidRDefault="001C0DA4" w:rsidP="001C0DA4">
      <w:pPr>
        <w:pStyle w:val="EndnoteText"/>
        <w:rPr>
          <w:lang w:val="en-US"/>
        </w:rPr>
      </w:pPr>
      <w:r>
        <w:rPr>
          <w:rStyle w:val="EndnoteReference"/>
        </w:rPr>
        <w:endnoteRef/>
      </w:r>
      <w:r>
        <w:t xml:space="preserve"> </w:t>
      </w:r>
      <w:proofErr w:type="gramStart"/>
      <w:r>
        <w:rPr>
          <w:lang w:val="en-CA"/>
        </w:rPr>
        <w:t>Pokrovskii VV, Eramova II, Deulina MO, et al.</w:t>
      </w:r>
      <w:proofErr w:type="gramEnd"/>
      <w:r>
        <w:rPr>
          <w:lang w:val="en-CA"/>
        </w:rPr>
        <w:t xml:space="preserve"> </w:t>
      </w:r>
      <w:proofErr w:type="gramStart"/>
      <w:r>
        <w:rPr>
          <w:lang w:val="en-CA"/>
        </w:rPr>
        <w:t>An intrahospital outbreak of HIV infection in Elista [in Russian].</w:t>
      </w:r>
      <w:proofErr w:type="gramEnd"/>
      <w:r>
        <w:rPr>
          <w:lang w:val="en-CA"/>
        </w:rPr>
        <w:t xml:space="preserve"> </w:t>
      </w:r>
      <w:r>
        <w:rPr>
          <w:i/>
          <w:iCs/>
          <w:lang w:val="en-CA"/>
        </w:rPr>
        <w:t>Zh Microbiol Epidemiol Immunobiol</w:t>
      </w:r>
      <w:r>
        <w:rPr>
          <w:lang w:val="en-CA"/>
        </w:rPr>
        <w:t xml:space="preserve"> 1990, 4: 17-23. </w:t>
      </w:r>
    </w:p>
  </w:endnote>
  <w:endnote w:id="11">
    <w:p w:rsidR="001C0DA4" w:rsidRPr="00573956" w:rsidRDefault="001C0DA4" w:rsidP="001C0DA4">
      <w:pPr>
        <w:pStyle w:val="EndnoteText"/>
        <w:rPr>
          <w:lang w:val="en-US"/>
        </w:rPr>
      </w:pPr>
      <w:r>
        <w:rPr>
          <w:rStyle w:val="EndnoteReference"/>
        </w:rPr>
        <w:endnoteRef/>
      </w:r>
      <w:r>
        <w:t xml:space="preserve"> </w:t>
      </w:r>
      <w:proofErr w:type="gramStart"/>
      <w:r>
        <w:t>Pokrovsky VV. Localization of nosocomial outbreak of HIV infection in southern Russia in 1988-89.</w:t>
      </w:r>
      <w:proofErr w:type="gramEnd"/>
      <w:r>
        <w:t xml:space="preserve"> </w:t>
      </w:r>
      <w:r>
        <w:rPr>
          <w:i/>
          <w:iCs/>
        </w:rPr>
        <w:t>8</w:t>
      </w:r>
      <w:r>
        <w:rPr>
          <w:i/>
          <w:iCs/>
          <w:vertAlign w:val="superscript"/>
        </w:rPr>
        <w:t>th</w:t>
      </w:r>
      <w:r>
        <w:rPr>
          <w:i/>
          <w:iCs/>
        </w:rPr>
        <w:t xml:space="preserve"> Int Conf AIDS</w:t>
      </w:r>
      <w:r>
        <w:t xml:space="preserve">, Amsterdam 19-24 July 1992; abstract no. </w:t>
      </w:r>
      <w:proofErr w:type="gramStart"/>
      <w:r>
        <w:t>PoC 4138.</w:t>
      </w:r>
      <w:proofErr w:type="gramEnd"/>
    </w:p>
  </w:endnote>
  <w:endnote w:id="12">
    <w:p w:rsidR="001C0DA4" w:rsidRPr="00573956" w:rsidRDefault="001C0DA4" w:rsidP="001C0DA4">
      <w:pPr>
        <w:pStyle w:val="EndnoteText"/>
        <w:rPr>
          <w:lang w:val="en-US"/>
        </w:rPr>
      </w:pPr>
      <w:r>
        <w:rPr>
          <w:rStyle w:val="EndnoteReference"/>
        </w:rPr>
        <w:endnoteRef/>
      </w:r>
      <w:r>
        <w:t xml:space="preserve"> </w:t>
      </w:r>
      <w:proofErr w:type="gramStart"/>
      <w:r>
        <w:t>Sauhat SR, Kotova EA, Prokopenkova SA, et al. Risk factors for HIV transmission in hospital outbreak.</w:t>
      </w:r>
      <w:proofErr w:type="gramEnd"/>
      <w:r>
        <w:t xml:space="preserve"> </w:t>
      </w:r>
      <w:r>
        <w:rPr>
          <w:i/>
          <w:iCs/>
        </w:rPr>
        <w:t>8</w:t>
      </w:r>
      <w:r>
        <w:rPr>
          <w:i/>
          <w:iCs/>
          <w:vertAlign w:val="superscript"/>
        </w:rPr>
        <w:t>th</w:t>
      </w:r>
      <w:r>
        <w:rPr>
          <w:i/>
          <w:iCs/>
        </w:rPr>
        <w:t xml:space="preserve"> Int Conf AIDS</w:t>
      </w:r>
      <w:r>
        <w:t xml:space="preserve">, Amsterdam 19-24 July 1992, abstract no. </w:t>
      </w:r>
      <w:proofErr w:type="gramStart"/>
      <w:r>
        <w:t>PoC 4288.</w:t>
      </w:r>
      <w:proofErr w:type="gramEnd"/>
    </w:p>
  </w:endnote>
  <w:endnote w:id="13">
    <w:p w:rsidR="001C0DA4" w:rsidRPr="008404D1" w:rsidRDefault="001C0DA4" w:rsidP="001C0DA4">
      <w:pPr>
        <w:pStyle w:val="EndnoteText"/>
        <w:rPr>
          <w:lang w:val="en-US"/>
        </w:rPr>
      </w:pPr>
      <w:r>
        <w:rPr>
          <w:rStyle w:val="EndnoteReference"/>
        </w:rPr>
        <w:endnoteRef/>
      </w:r>
      <w:r>
        <w:t xml:space="preserve"> Patrascu IV, Dumitrescu O. </w:t>
      </w:r>
      <w:proofErr w:type="gramStart"/>
      <w:r>
        <w:t>The epidemic of human immunodeficiency virus infection in Romanian children.</w:t>
      </w:r>
      <w:proofErr w:type="gramEnd"/>
      <w:r>
        <w:t xml:space="preserve"> </w:t>
      </w:r>
      <w:r>
        <w:rPr>
          <w:i/>
          <w:iCs/>
        </w:rPr>
        <w:t>AIDS Res Hum Retroviruses</w:t>
      </w:r>
      <w:r>
        <w:t xml:space="preserve"> 1993; 9: 99-104. </w:t>
      </w:r>
    </w:p>
  </w:endnote>
  <w:endnote w:id="14">
    <w:p w:rsidR="001C0DA4" w:rsidRPr="008404D1" w:rsidRDefault="001C0DA4" w:rsidP="001C0DA4">
      <w:pPr>
        <w:pStyle w:val="EndnoteText"/>
        <w:rPr>
          <w:lang w:val="en-US"/>
        </w:rPr>
      </w:pPr>
      <w:r>
        <w:rPr>
          <w:rStyle w:val="EndnoteReference"/>
        </w:rPr>
        <w:endnoteRef/>
      </w:r>
      <w:r>
        <w:t xml:space="preserve"> Apetrei C, Loussert-Ajaka I, Collin G, et al. HIV type 1 </w:t>
      </w:r>
      <w:proofErr w:type="gramStart"/>
      <w:r>
        <w:t>subtype</w:t>
      </w:r>
      <w:proofErr w:type="gramEnd"/>
      <w:r>
        <w:t xml:space="preserve"> F sequences in Romanian children and adults. </w:t>
      </w:r>
      <w:r>
        <w:rPr>
          <w:i/>
          <w:iCs/>
        </w:rPr>
        <w:t>AIDS Res Hum Retroviruses</w:t>
      </w:r>
      <w:r>
        <w:t xml:space="preserve"> 1997; 13: 363-5.</w:t>
      </w:r>
    </w:p>
  </w:endnote>
  <w:endnote w:id="15">
    <w:p w:rsidR="001C0DA4" w:rsidRPr="00573956" w:rsidRDefault="001C0DA4" w:rsidP="001C0DA4">
      <w:pPr>
        <w:pStyle w:val="EndnoteText"/>
        <w:rPr>
          <w:lang w:val="en-US"/>
        </w:rPr>
      </w:pPr>
      <w:r>
        <w:rPr>
          <w:rStyle w:val="EndnoteReference"/>
        </w:rPr>
        <w:endnoteRef/>
      </w:r>
      <w:r>
        <w:t xml:space="preserve"> Drucker E, Apetrei C, Heimer R, et al. </w:t>
      </w:r>
      <w:proofErr w:type="gramStart"/>
      <w:r>
        <w:t>The role of unsterile injections in the HIV pandemic.</w:t>
      </w:r>
      <w:proofErr w:type="gramEnd"/>
      <w:r>
        <w:t xml:space="preserve"> In Sande MA, Volberding PY, Lange J, et al. </w:t>
      </w:r>
      <w:r>
        <w:rPr>
          <w:i/>
          <w:iCs/>
        </w:rPr>
        <w:t>Global HIV/AIDS Medicine</w:t>
      </w:r>
      <w:r>
        <w:t>.</w:t>
      </w:r>
      <w:r w:rsidRPr="00573956">
        <w:t xml:space="preserve"> </w:t>
      </w:r>
      <w:r>
        <w:t>Philadelphia: Saunders, 2007. pp. 755-67.</w:t>
      </w:r>
    </w:p>
  </w:endnote>
  <w:endnote w:id="16">
    <w:p w:rsidR="001C0DA4" w:rsidRPr="00616B19" w:rsidRDefault="001C0DA4" w:rsidP="001C0DA4">
      <w:pPr>
        <w:pStyle w:val="EndnoteText"/>
        <w:rPr>
          <w:lang w:val="en-US"/>
        </w:rPr>
      </w:pPr>
      <w:r>
        <w:rPr>
          <w:rStyle w:val="EndnoteReference"/>
        </w:rPr>
        <w:endnoteRef/>
      </w:r>
      <w:r>
        <w:t xml:space="preserve"> Bhimani GV, Gilada IS. </w:t>
      </w:r>
      <w:proofErr w:type="gramStart"/>
      <w:r>
        <w:t>HIV prevalence in people with no fixed abode – A study of blood donorship patterns and risk determinants.</w:t>
      </w:r>
      <w:proofErr w:type="gramEnd"/>
      <w:r>
        <w:t xml:space="preserve"> </w:t>
      </w:r>
      <w:r>
        <w:rPr>
          <w:i/>
          <w:iCs/>
        </w:rPr>
        <w:t>8</w:t>
      </w:r>
      <w:r>
        <w:rPr>
          <w:i/>
          <w:iCs/>
          <w:vertAlign w:val="superscript"/>
        </w:rPr>
        <w:t>th</w:t>
      </w:r>
      <w:r>
        <w:rPr>
          <w:i/>
          <w:iCs/>
        </w:rPr>
        <w:t xml:space="preserve"> Int Conf AIDS</w:t>
      </w:r>
      <w:r>
        <w:t>, Amsterdam 19-24 July 1992; abstract MoC00937.</w:t>
      </w:r>
    </w:p>
  </w:endnote>
  <w:endnote w:id="17">
    <w:p w:rsidR="001C0DA4" w:rsidRPr="00616B19" w:rsidRDefault="001C0DA4" w:rsidP="001C0DA4">
      <w:pPr>
        <w:pStyle w:val="EndnoteText"/>
        <w:rPr>
          <w:lang w:val="en-US"/>
        </w:rPr>
      </w:pPr>
      <w:r>
        <w:rPr>
          <w:rStyle w:val="EndnoteReference"/>
        </w:rPr>
        <w:endnoteRef/>
      </w:r>
      <w:r>
        <w:t xml:space="preserve"> Wu Z, Liu Z, Detels R. HIV-1 infection in commercial plasma donors in China [letter]. </w:t>
      </w:r>
      <w:proofErr w:type="gramStart"/>
      <w:r>
        <w:rPr>
          <w:i/>
          <w:iCs/>
        </w:rPr>
        <w:t xml:space="preserve">Lancet </w:t>
      </w:r>
      <w:r>
        <w:t>1995; 346: 61-2.</w:t>
      </w:r>
      <w:proofErr w:type="gramEnd"/>
      <w:r>
        <w:t xml:space="preserve"> </w:t>
      </w:r>
    </w:p>
  </w:endnote>
  <w:endnote w:id="18">
    <w:p w:rsidR="001C0DA4" w:rsidRPr="00573956" w:rsidRDefault="001C0DA4" w:rsidP="001C0DA4">
      <w:pPr>
        <w:pStyle w:val="EndnoteText"/>
        <w:rPr>
          <w:lang w:val="en-US"/>
        </w:rPr>
      </w:pPr>
      <w:r>
        <w:rPr>
          <w:rStyle w:val="EndnoteReference"/>
        </w:rPr>
        <w:endnoteRef/>
      </w:r>
      <w:r>
        <w:t xml:space="preserve"> Wu Z, Rou K, Detels R. Prevalence of HIV infection among former commercial plasma donors in rural eastern China. </w:t>
      </w:r>
      <w:r>
        <w:rPr>
          <w:i/>
          <w:iCs/>
        </w:rPr>
        <w:t>Health Policy Plan</w:t>
      </w:r>
      <w:r>
        <w:t xml:space="preserve"> 2001; 16: 41-6.</w:t>
      </w:r>
    </w:p>
  </w:endnote>
  <w:endnote w:id="19">
    <w:p w:rsidR="001C0DA4" w:rsidRPr="00573956" w:rsidRDefault="001C0DA4" w:rsidP="001C0DA4">
      <w:pPr>
        <w:pStyle w:val="EndnoteText"/>
        <w:rPr>
          <w:lang w:val="en-US"/>
        </w:rPr>
      </w:pPr>
      <w:r>
        <w:rPr>
          <w:rStyle w:val="EndnoteReference"/>
        </w:rPr>
        <w:endnoteRef/>
      </w:r>
      <w:r>
        <w:t xml:space="preserve"> Ministry of Health, China, UNAIDS, WHO. </w:t>
      </w:r>
      <w:r>
        <w:rPr>
          <w:i/>
          <w:iCs/>
        </w:rPr>
        <w:t>2005 Update on the HIV/AIDS epidemic and response in China</w:t>
      </w:r>
      <w:r>
        <w:t xml:space="preserve">. </w:t>
      </w:r>
      <w:r>
        <w:rPr>
          <w:lang w:val="it-IT"/>
        </w:rPr>
        <w:t>Geneva: WHO, 2006.</w:t>
      </w:r>
    </w:p>
  </w:endnote>
  <w:endnote w:id="20">
    <w:p w:rsidR="001C0DA4" w:rsidRPr="00573956" w:rsidRDefault="001C0DA4" w:rsidP="001C0DA4">
      <w:pPr>
        <w:pStyle w:val="EndnoteText"/>
        <w:rPr>
          <w:lang w:val="it-IT"/>
        </w:rPr>
      </w:pPr>
      <w:r>
        <w:rPr>
          <w:rStyle w:val="EndnoteReference"/>
        </w:rPr>
        <w:endnoteRef/>
      </w:r>
      <w:r>
        <w:t xml:space="preserve"> </w:t>
      </w:r>
      <w:r>
        <w:rPr>
          <w:lang w:val="it-IT"/>
        </w:rPr>
        <w:t xml:space="preserve">Visco-Comandini U, Cappiello G, Liuzzi G, et al. Monophyletic HIV type 1 CRF02-AG in a nosocomial outbreak in Benghazi, Libya. </w:t>
      </w:r>
      <w:r>
        <w:rPr>
          <w:i/>
          <w:iCs/>
          <w:lang w:val="it-IT"/>
        </w:rPr>
        <w:t>AIDS Res Hum Retroviruses</w:t>
      </w:r>
      <w:r>
        <w:rPr>
          <w:lang w:val="it-IT"/>
        </w:rPr>
        <w:t xml:space="preserve"> 2002; 18: 727-32. </w:t>
      </w:r>
    </w:p>
  </w:endnote>
  <w:endnote w:id="21">
    <w:p w:rsidR="001C0DA4" w:rsidRPr="00573956" w:rsidRDefault="001C0DA4" w:rsidP="001C0DA4">
      <w:pPr>
        <w:pStyle w:val="EndnoteText"/>
        <w:rPr>
          <w:lang w:val="en-US"/>
        </w:rPr>
      </w:pPr>
      <w:r>
        <w:rPr>
          <w:rStyle w:val="EndnoteReference"/>
        </w:rPr>
        <w:endnoteRef/>
      </w:r>
      <w:r>
        <w:t xml:space="preserve"> </w:t>
      </w:r>
      <w:r>
        <w:rPr>
          <w:lang w:val="it-IT"/>
        </w:rPr>
        <w:t xml:space="preserve">de Oliviera T, Pybus OG, Rambaut A, et al. </w:t>
      </w:r>
      <w:proofErr w:type="gramStart"/>
      <w:r>
        <w:t>HIV-1 and HCV sequences from Libyan outbreak.</w:t>
      </w:r>
      <w:proofErr w:type="gramEnd"/>
      <w:r>
        <w:t xml:space="preserve"> </w:t>
      </w:r>
      <w:r>
        <w:rPr>
          <w:i/>
          <w:iCs/>
        </w:rPr>
        <w:t>Nature</w:t>
      </w:r>
      <w:r>
        <w:t xml:space="preserve"> 2006; 444: 836-7.</w:t>
      </w:r>
    </w:p>
  </w:endnote>
  <w:endnote w:id="22">
    <w:p w:rsidR="001C0DA4" w:rsidRPr="00573956" w:rsidRDefault="001C0DA4" w:rsidP="001C0DA4">
      <w:pPr>
        <w:pStyle w:val="NormalWeb"/>
        <w:spacing w:before="0" w:beforeAutospacing="0" w:after="0" w:afterAutospacing="0"/>
        <w:rPr>
          <w:sz w:val="20"/>
          <w:szCs w:val="20"/>
        </w:rPr>
      </w:pPr>
      <w:r w:rsidRPr="00573956">
        <w:rPr>
          <w:rStyle w:val="EndnoteReference"/>
          <w:sz w:val="20"/>
          <w:szCs w:val="20"/>
        </w:rPr>
        <w:endnoteRef/>
      </w:r>
      <w:r w:rsidRPr="00573956">
        <w:rPr>
          <w:sz w:val="20"/>
          <w:szCs w:val="20"/>
        </w:rPr>
        <w:t xml:space="preserve"> Kazakhstan: more HIV-infected children found in southern Kazakhstan</w:t>
      </w:r>
      <w:r>
        <w:rPr>
          <w:sz w:val="20"/>
          <w:szCs w:val="20"/>
        </w:rPr>
        <w:t>.</w:t>
      </w:r>
      <w:r w:rsidRPr="00573956">
        <w:rPr>
          <w:sz w:val="20"/>
          <w:szCs w:val="20"/>
        </w:rPr>
        <w:t xml:space="preserve"> RadioFreeEurope/RadioLiberty, 3 October 2007. Available at: http://uqconnect.net/signfiles/Archives/SIGN-POST00405.txt (accessed 10 October 2007)</w:t>
      </w:r>
      <w:r>
        <w:rPr>
          <w:sz w:val="20"/>
          <w:szCs w:val="20"/>
        </w:rPr>
        <w:t xml:space="preserve">. </w:t>
      </w:r>
    </w:p>
  </w:endnote>
  <w:endnote w:id="23">
    <w:p w:rsidR="001C0DA4" w:rsidRPr="00573956" w:rsidRDefault="001C0DA4" w:rsidP="001C0DA4">
      <w:pPr>
        <w:pStyle w:val="EndnoteText"/>
        <w:rPr>
          <w:lang w:val="en-US"/>
        </w:rPr>
      </w:pPr>
      <w:r>
        <w:rPr>
          <w:rStyle w:val="EndnoteReference"/>
        </w:rPr>
        <w:endnoteRef/>
      </w:r>
      <w:r>
        <w:t xml:space="preserve"> </w:t>
      </w:r>
      <w:r w:rsidRPr="00573956">
        <w:t>In the courts: Health workers sentenced to prison in Kazakhstan for criminal negligence after HIV outbreak among women, children. Kaisernetwork.org, 2 January 2008. Available at: http://www.kaisernetwork.org/daily_reports/rep_index.cfm?hint=1&amp;DR_ID=49564 (accessed 27 March 2009).</w:t>
      </w:r>
    </w:p>
  </w:endnote>
  <w:endnote w:id="24">
    <w:p w:rsidR="001C0DA4" w:rsidRPr="00157285" w:rsidRDefault="001C0DA4" w:rsidP="001C0DA4">
      <w:pPr>
        <w:pStyle w:val="NormalWeb"/>
        <w:spacing w:before="0" w:beforeAutospacing="0" w:after="0" w:afterAutospacing="0"/>
        <w:rPr>
          <w:sz w:val="20"/>
          <w:szCs w:val="20"/>
        </w:rPr>
      </w:pPr>
      <w:r w:rsidRPr="00157285">
        <w:rPr>
          <w:rStyle w:val="EndnoteReference"/>
          <w:sz w:val="20"/>
          <w:szCs w:val="20"/>
        </w:rPr>
        <w:endnoteRef/>
      </w:r>
      <w:r w:rsidRPr="00157285">
        <w:rPr>
          <w:sz w:val="20"/>
          <w:szCs w:val="20"/>
        </w:rPr>
        <w:t xml:space="preserve"> </w:t>
      </w:r>
      <w:r>
        <w:rPr>
          <w:sz w:val="20"/>
          <w:szCs w:val="20"/>
        </w:rPr>
        <w:t xml:space="preserve">Shersen D. </w:t>
      </w:r>
      <w:r w:rsidRPr="00157285">
        <w:rPr>
          <w:sz w:val="20"/>
          <w:szCs w:val="20"/>
        </w:rPr>
        <w:t>Kyrgyzstan: Officials grapple with HIV outbreak</w:t>
      </w:r>
      <w:r>
        <w:rPr>
          <w:sz w:val="20"/>
          <w:szCs w:val="20"/>
        </w:rPr>
        <w:t xml:space="preserve">. </w:t>
      </w:r>
      <w:r w:rsidRPr="00157285">
        <w:rPr>
          <w:sz w:val="20"/>
          <w:szCs w:val="20"/>
        </w:rPr>
        <w:t xml:space="preserve">EurasiaNet, 30 October 2007. Available at: http://uqconnect.net/signfiles/Archives/SIGN-POST00419.txt (accessed 1 November 2007).  </w:t>
      </w:r>
    </w:p>
  </w:endnote>
  <w:endnote w:id="25">
    <w:p w:rsidR="001C0DA4" w:rsidRPr="00157285" w:rsidRDefault="001C0DA4" w:rsidP="001C0DA4">
      <w:pPr>
        <w:pStyle w:val="EndnoteText"/>
        <w:rPr>
          <w:lang w:val="en-US"/>
        </w:rPr>
      </w:pPr>
      <w:r w:rsidRPr="00157285">
        <w:rPr>
          <w:rStyle w:val="EndnoteReference"/>
        </w:rPr>
        <w:endnoteRef/>
      </w:r>
      <w:r w:rsidRPr="00157285">
        <w:t xml:space="preserve"> Thome C, Ferencic N, Malyuta R, Mimica J, Niemiec T. Central Asia: hotspot in the worldwide HIV epidemic. Lancet Infect Dis 2010; 10: 479-488.</w:t>
      </w:r>
    </w:p>
  </w:endnote>
  <w:endnote w:id="26">
    <w:p w:rsidR="001C0DA4" w:rsidRPr="00157285" w:rsidRDefault="001C0DA4" w:rsidP="001C0DA4">
      <w:pPr>
        <w:pStyle w:val="NormalWeb"/>
        <w:spacing w:before="0" w:beforeAutospacing="0" w:after="0" w:afterAutospacing="0"/>
        <w:rPr>
          <w:rFonts w:ascii="Arial" w:hAnsi="Arial" w:cs="Arial"/>
          <w:sz w:val="20"/>
          <w:szCs w:val="20"/>
        </w:rPr>
      </w:pPr>
      <w:r w:rsidRPr="00157285">
        <w:rPr>
          <w:rStyle w:val="EndnoteReference"/>
          <w:sz w:val="20"/>
          <w:szCs w:val="20"/>
        </w:rPr>
        <w:endnoteRef/>
      </w:r>
      <w:r w:rsidRPr="00157285">
        <w:rPr>
          <w:sz w:val="20"/>
          <w:szCs w:val="20"/>
        </w:rPr>
        <w:t xml:space="preserve"> AP/Houston Chronicle examines HIV outbreak among 72 children, 16 mothers through tainted blood and used needles. Kaisernetwork.org, 11 April 2008. Available at:</w:t>
      </w:r>
    </w:p>
    <w:p w:rsidR="001C0DA4" w:rsidRPr="00157285" w:rsidRDefault="001C0DA4" w:rsidP="001C0DA4">
      <w:pPr>
        <w:pStyle w:val="EndnoteText"/>
        <w:rPr>
          <w:lang w:val="en-US"/>
        </w:rPr>
      </w:pPr>
      <w:hyperlink r:id="rId7" w:history="1">
        <w:r w:rsidRPr="00157285">
          <w:rPr>
            <w:color w:val="0000FF"/>
            <w:u w:val="single"/>
          </w:rPr>
          <w:t>http://www.kaisernetwork.org/daily_reports/rep_index.cfm?hint=1&amp;DR_ID=51472</w:t>
        </w:r>
      </w:hyperlink>
      <w:r w:rsidRPr="00157285">
        <w:t xml:space="preserve"> (accessed 27 March 2009).</w:t>
      </w:r>
    </w:p>
  </w:endnote>
  <w:endnote w:id="27">
    <w:p w:rsidR="001C0DA4" w:rsidRPr="000B2B06" w:rsidRDefault="001C0DA4" w:rsidP="001C0DA4">
      <w:pPr>
        <w:pStyle w:val="EndnoteText"/>
        <w:rPr>
          <w:lang w:val="en-US"/>
        </w:rPr>
      </w:pPr>
      <w:r>
        <w:rPr>
          <w:rStyle w:val="EndnoteReference"/>
        </w:rPr>
        <w:endnoteRef/>
      </w:r>
      <w:r>
        <w:t xml:space="preserve"> Thome C, Ferencic N, Malyuta R, Mimica J, Niemiec T. Central Asia: hotspot in the worldwide HIV epidemic. Lancet Infect Dis 2010; 10: 479-488.</w:t>
      </w:r>
    </w:p>
  </w:endnote>
  <w:endnote w:id="28">
    <w:p w:rsidR="00082F3D" w:rsidRDefault="00082F3D" w:rsidP="00457BD3">
      <w:pPr>
        <w:pStyle w:val="EndnoteText"/>
      </w:pPr>
      <w:r>
        <w:rPr>
          <w:rStyle w:val="EndnoteReference"/>
        </w:rPr>
        <w:endnoteRef/>
      </w:r>
      <w:r>
        <w:t xml:space="preserve"> </w:t>
      </w:r>
      <w:proofErr w:type="gramStart"/>
      <w:r>
        <w:t>Centers for Disease Control.</w:t>
      </w:r>
      <w:proofErr w:type="gramEnd"/>
      <w:r>
        <w:t xml:space="preserve"> </w:t>
      </w:r>
      <w:proofErr w:type="gramStart"/>
      <w:r>
        <w:t>Recommendations for prevention of HIV transmission in health-care settings.</w:t>
      </w:r>
      <w:proofErr w:type="gramEnd"/>
      <w:r>
        <w:t xml:space="preserve"> </w:t>
      </w:r>
      <w:proofErr w:type="gramStart"/>
      <w:r>
        <w:t>MMWR 1987; 36 (suppl 2S).</w:t>
      </w:r>
      <w:proofErr w:type="gramEnd"/>
      <w:r>
        <w:t xml:space="preserve"> Available at: </w:t>
      </w:r>
      <w:hyperlink r:id="rId8" w:history="1">
        <w:r w:rsidRPr="00D46841">
          <w:rPr>
            <w:rStyle w:val="Hyperlink"/>
          </w:rPr>
          <w:t>http://www.cdc.gov/mmwr/preview/mmwrhtml/00023587.htm</w:t>
        </w:r>
      </w:hyperlink>
      <w:r>
        <w:t xml:space="preserve"> (accessed 7 January 2011).</w:t>
      </w:r>
    </w:p>
  </w:endnote>
  <w:endnote w:id="29">
    <w:p w:rsidR="00082F3D" w:rsidRDefault="00082F3D" w:rsidP="00457BD3">
      <w:pPr>
        <w:pStyle w:val="EndnoteText"/>
      </w:pPr>
      <w:r>
        <w:rPr>
          <w:rStyle w:val="EndnoteReference"/>
        </w:rPr>
        <w:endnoteRef/>
      </w:r>
      <w:r>
        <w:t xml:space="preserve"> Resnick L, Veren K, Salahuddin Z, Tondreau S, Markham PD. Stability and inactivation of HTLV-III/LAV under clinical and laboratory environments. </w:t>
      </w:r>
      <w:proofErr w:type="gramStart"/>
      <w:r>
        <w:t>JAMA 1986; 255: 1887-1891.</w:t>
      </w:r>
      <w:proofErr w:type="gramEnd"/>
      <w:r>
        <w:t xml:space="preserve"> </w:t>
      </w:r>
    </w:p>
  </w:endnote>
  <w:endnote w:id="30">
    <w:p w:rsidR="00082F3D" w:rsidRPr="001178EF" w:rsidRDefault="00082F3D" w:rsidP="00457BD3">
      <w:pPr>
        <w:pStyle w:val="EndnoteText"/>
        <w:rPr>
          <w:lang w:val="en-US"/>
        </w:rPr>
      </w:pPr>
      <w:r>
        <w:rPr>
          <w:rStyle w:val="EndnoteReference"/>
        </w:rPr>
        <w:endnoteRef/>
      </w:r>
      <w:r>
        <w:t xml:space="preserve"> Kramer A, Schwebke I, Kampf G. </w:t>
      </w:r>
      <w:r w:rsidRPr="003C09CA">
        <w:t xml:space="preserve">How long do nosocomial pathogens persist on inanimate surfaces? </w:t>
      </w:r>
      <w:proofErr w:type="gramStart"/>
      <w:r w:rsidRPr="003C09CA">
        <w:t>A systematic review</w:t>
      </w:r>
      <w:r>
        <w:t>.</w:t>
      </w:r>
      <w:proofErr w:type="gramEnd"/>
      <w:r>
        <w:t xml:space="preserve"> </w:t>
      </w:r>
      <w:r w:rsidRPr="003C09CA">
        <w:rPr>
          <w:i/>
        </w:rPr>
        <w:t>BMC Infect Dis</w:t>
      </w:r>
      <w:r>
        <w:t xml:space="preserve"> 2006;</w:t>
      </w:r>
      <w:r w:rsidRPr="003C09CA">
        <w:t xml:space="preserve"> 6: 130.</w:t>
      </w:r>
      <w:r>
        <w:t xml:space="preserve"> </w:t>
      </w:r>
      <w:r>
        <w:rPr>
          <w:lang w:val="en-US"/>
        </w:rPr>
        <w:t xml:space="preserve">Available at: </w:t>
      </w:r>
      <w:hyperlink r:id="rId9" w:history="1">
        <w:r w:rsidRPr="00D46841">
          <w:rPr>
            <w:rStyle w:val="Hyperlink"/>
            <w:lang w:val="en-US"/>
          </w:rPr>
          <w:t>http://www.biomedcentral.com/content/pdf/1471-2334-6-130.pdf</w:t>
        </w:r>
      </w:hyperlink>
      <w:r>
        <w:rPr>
          <w:lang w:val="en-US"/>
        </w:rPr>
        <w:t xml:space="preserve"> (accessed 7 January 2011).</w:t>
      </w:r>
    </w:p>
  </w:endnote>
  <w:endnote w:id="31">
    <w:p w:rsidR="00082F3D" w:rsidRDefault="00082F3D" w:rsidP="00457BD3">
      <w:pPr>
        <w:pStyle w:val="EndnoteText"/>
      </w:pPr>
      <w:r>
        <w:rPr>
          <w:rStyle w:val="EndnoteReference"/>
        </w:rPr>
        <w:endnoteRef/>
      </w:r>
      <w:r>
        <w:t xml:space="preserve"> </w:t>
      </w:r>
      <w:proofErr w:type="gramStart"/>
      <w:r>
        <w:t>Heimer R, Abdala N. Viability of HIV-1 in syringes; implications for interventions among injection drug users.</w:t>
      </w:r>
      <w:proofErr w:type="gramEnd"/>
      <w:r>
        <w:t xml:space="preserve"> AIDS Reader 2000; 10: 410-417.</w:t>
      </w:r>
    </w:p>
  </w:endnote>
  <w:endnote w:id="32">
    <w:p w:rsidR="00082F3D" w:rsidRDefault="00082F3D" w:rsidP="001F7161">
      <w:pPr>
        <w:pStyle w:val="EndnoteText"/>
      </w:pPr>
      <w:r>
        <w:rPr>
          <w:rStyle w:val="EndnoteReference"/>
        </w:rPr>
        <w:endnoteRef/>
      </w:r>
      <w:r>
        <w:t xml:space="preserve"> </w:t>
      </w:r>
      <w:proofErr w:type="gramStart"/>
      <w:r>
        <w:t>Cardo DM, Culver DH, Ciesielski CA, et al.</w:t>
      </w:r>
      <w:proofErr w:type="gramEnd"/>
      <w:r>
        <w:t xml:space="preserve"> </w:t>
      </w:r>
      <w:proofErr w:type="gramStart"/>
      <w:r>
        <w:t>A case-control study of HIV seroconversion in health care workers after percutaneous exposure.</w:t>
      </w:r>
      <w:proofErr w:type="gramEnd"/>
      <w:r>
        <w:t xml:space="preserve"> N Eng J Med 1997; 337: 1485-1490.</w:t>
      </w:r>
    </w:p>
  </w:endnote>
  <w:endnote w:id="33">
    <w:p w:rsidR="00082F3D" w:rsidRPr="001F7161" w:rsidRDefault="00082F3D">
      <w:pPr>
        <w:pStyle w:val="EndnoteText"/>
        <w:rPr>
          <w:lang w:val="en-US"/>
        </w:rPr>
      </w:pPr>
      <w:r>
        <w:rPr>
          <w:rStyle w:val="EndnoteReference"/>
        </w:rPr>
        <w:endnoteRef/>
      </w:r>
      <w:r>
        <w:t xml:space="preserve"> </w:t>
      </w:r>
      <w:proofErr w:type="gramStart"/>
      <w:r>
        <w:rPr>
          <w:lang w:val="en-US"/>
        </w:rPr>
        <w:t>Centers for Disease Control and Prevention (CDC).</w:t>
      </w:r>
      <w:proofErr w:type="gramEnd"/>
      <w:r>
        <w:rPr>
          <w:lang w:val="en-US"/>
        </w:rPr>
        <w:t xml:space="preserve"> </w:t>
      </w:r>
      <w:proofErr w:type="gramStart"/>
      <w:r>
        <w:rPr>
          <w:lang w:val="en-US"/>
        </w:rPr>
        <w:t>Case-control study of HIV seroconversion in health-care workers after percutaneous exposure to HIV-infected blood – France, United Kingdom, and United States, January 1988- August 1994.</w:t>
      </w:r>
      <w:proofErr w:type="gramEnd"/>
      <w:r>
        <w:rPr>
          <w:lang w:val="en-US"/>
        </w:rPr>
        <w:t xml:space="preserve"> </w:t>
      </w:r>
      <w:proofErr w:type="gramStart"/>
      <w:r>
        <w:rPr>
          <w:lang w:val="en-US"/>
        </w:rPr>
        <w:t>MMWR 1995; 44: 929-933.</w:t>
      </w:r>
      <w:proofErr w:type="gramEnd"/>
      <w:r>
        <w:rPr>
          <w:lang w:val="en-US"/>
        </w:rPr>
        <w:t xml:space="preserve"> </w:t>
      </w:r>
    </w:p>
  </w:endnote>
  <w:endnote w:id="34">
    <w:p w:rsidR="00082F3D" w:rsidRPr="007577DF" w:rsidRDefault="00082F3D">
      <w:pPr>
        <w:pStyle w:val="EndnoteText"/>
        <w:rPr>
          <w:lang w:val="en-US"/>
        </w:rPr>
      </w:pPr>
      <w:r>
        <w:rPr>
          <w:rStyle w:val="EndnoteReference"/>
        </w:rPr>
        <w:endnoteRef/>
      </w:r>
      <w:r>
        <w:t xml:space="preserve"> </w:t>
      </w:r>
      <w:r w:rsidRPr="007577DF">
        <w:t>Gisselquist D, Upham G, Potterat JJ. Transmission efficiency of HIV through injections and other medical procedures: evidence, estimates, and unfinished business. Infect Control Hosp Epidemiol 2006: 27: 944-952.</w:t>
      </w:r>
    </w:p>
  </w:endnote>
  <w:endnote w:id="35">
    <w:p w:rsidR="00082F3D" w:rsidRDefault="00082F3D" w:rsidP="003637B8">
      <w:pPr>
        <w:pStyle w:val="EndnoteText"/>
      </w:pPr>
      <w:r>
        <w:rPr>
          <w:rStyle w:val="EndnoteReference"/>
        </w:rPr>
        <w:endnoteRef/>
      </w:r>
      <w:r>
        <w:t xml:space="preserve"> Reid S, Juma OA. </w:t>
      </w:r>
      <w:proofErr w:type="gramStart"/>
      <w:r>
        <w:t>Minimum infective dose of HIV for parenteral dosimetry.</w:t>
      </w:r>
      <w:proofErr w:type="gramEnd"/>
      <w:r>
        <w:t xml:space="preserve"> Int J STD AIDS 2009; 20: 828-833.</w:t>
      </w:r>
    </w:p>
  </w:endnote>
  <w:endnote w:id="36">
    <w:p w:rsidR="00082F3D" w:rsidRDefault="00082F3D" w:rsidP="00450AFF">
      <w:pPr>
        <w:pStyle w:val="EndnoteText"/>
      </w:pPr>
      <w:r>
        <w:rPr>
          <w:rStyle w:val="EndnoteReference"/>
        </w:rPr>
        <w:endnoteRef/>
      </w:r>
      <w:r>
        <w:t xml:space="preserve"> Quote from pp. 23, 26 in: WHO. AIDS and HIV infection: information for United Nations employees and their families. </w:t>
      </w:r>
      <w:proofErr w:type="gramStart"/>
      <w:r>
        <w:t>Doc no.</w:t>
      </w:r>
      <w:proofErr w:type="gramEnd"/>
      <w:r>
        <w:t xml:space="preserve"> WHO/GPA/DIR/91.9. Geneva: WHO, 1991. Available at: </w:t>
      </w:r>
      <w:hyperlink r:id="rId10" w:history="1">
        <w:r w:rsidRPr="00563269">
          <w:rPr>
            <w:rStyle w:val="Hyperlink"/>
          </w:rPr>
          <w:t>http://whqlibdoc.who.int/hq/1991/WHO_GPA_DIR_91.9.pdf</w:t>
        </w:r>
      </w:hyperlink>
      <w:r>
        <w:t xml:space="preserve"> (accessed 7 January 2011).</w:t>
      </w:r>
    </w:p>
  </w:endnote>
  <w:endnote w:id="37">
    <w:p w:rsidR="00082F3D" w:rsidRPr="00EE2A2F" w:rsidRDefault="00082F3D" w:rsidP="00450AFF">
      <w:pPr>
        <w:autoSpaceDE w:val="0"/>
        <w:autoSpaceDN w:val="0"/>
        <w:adjustRightInd w:val="0"/>
        <w:rPr>
          <w:sz w:val="20"/>
          <w:szCs w:val="20"/>
        </w:rPr>
      </w:pPr>
      <w:r w:rsidRPr="00EE2A2F">
        <w:rPr>
          <w:rStyle w:val="EndnoteReference"/>
          <w:sz w:val="20"/>
          <w:szCs w:val="20"/>
        </w:rPr>
        <w:endnoteRef/>
      </w:r>
      <w:r w:rsidRPr="00EE2A2F">
        <w:rPr>
          <w:sz w:val="20"/>
          <w:szCs w:val="20"/>
        </w:rPr>
        <w:t xml:space="preserve"> </w:t>
      </w:r>
      <w:proofErr w:type="gramStart"/>
      <w:r w:rsidRPr="00EE2A2F">
        <w:rPr>
          <w:sz w:val="20"/>
          <w:szCs w:val="20"/>
        </w:rPr>
        <w:t>UNAIDS.</w:t>
      </w:r>
      <w:proofErr w:type="gramEnd"/>
      <w:r w:rsidRPr="00EE2A2F">
        <w:rPr>
          <w:sz w:val="20"/>
          <w:szCs w:val="20"/>
        </w:rPr>
        <w:t xml:space="preserve"> </w:t>
      </w:r>
      <w:r w:rsidRPr="00EE2A2F">
        <w:rPr>
          <w:i/>
          <w:iCs/>
          <w:sz w:val="20"/>
          <w:szCs w:val="20"/>
        </w:rPr>
        <w:t>AIDS and HIV Infection: Information for United Nations employees and their families</w:t>
      </w:r>
      <w:r w:rsidRPr="00EE2A2F">
        <w:rPr>
          <w:sz w:val="20"/>
          <w:szCs w:val="20"/>
        </w:rPr>
        <w:t xml:space="preserve">. Document number: </w:t>
      </w:r>
      <w:r w:rsidRPr="00EE2A2F">
        <w:rPr>
          <w:bCs/>
          <w:sz w:val="20"/>
          <w:szCs w:val="20"/>
          <w:lang w:val="en-US"/>
        </w:rPr>
        <w:t xml:space="preserve">UNAIDS/99.31E (English original, June 1999), 1st revision, April 2000. </w:t>
      </w:r>
      <w:r w:rsidRPr="00EE2A2F">
        <w:rPr>
          <w:sz w:val="20"/>
          <w:szCs w:val="20"/>
        </w:rPr>
        <w:t xml:space="preserve">Geneva: UNAIDS, 2000. Available at: </w:t>
      </w:r>
      <w:hyperlink r:id="rId11" w:history="1">
        <w:r w:rsidRPr="00EE2A2F">
          <w:rPr>
            <w:rStyle w:val="Hyperlink"/>
            <w:sz w:val="20"/>
            <w:szCs w:val="20"/>
          </w:rPr>
          <w:t>http://www.unhcr.org/406d65b24.pdf</w:t>
        </w:r>
      </w:hyperlink>
      <w:r w:rsidRPr="00EE2A2F">
        <w:rPr>
          <w:sz w:val="20"/>
          <w:szCs w:val="20"/>
        </w:rPr>
        <w:t xml:space="preserve"> (accessed 7 January 2011). </w:t>
      </w:r>
    </w:p>
  </w:endnote>
  <w:endnote w:id="38">
    <w:p w:rsidR="00082F3D" w:rsidRPr="00EE2A2F" w:rsidRDefault="00082F3D" w:rsidP="00450AFF">
      <w:pPr>
        <w:rPr>
          <w:sz w:val="20"/>
          <w:szCs w:val="20"/>
        </w:rPr>
      </w:pPr>
      <w:r w:rsidRPr="00EE2A2F">
        <w:rPr>
          <w:rStyle w:val="EndnoteReference"/>
          <w:sz w:val="20"/>
          <w:szCs w:val="20"/>
        </w:rPr>
        <w:endnoteRef/>
      </w:r>
      <w:r w:rsidRPr="00EE2A2F">
        <w:rPr>
          <w:sz w:val="20"/>
          <w:szCs w:val="20"/>
        </w:rPr>
        <w:t xml:space="preserve"> </w:t>
      </w:r>
      <w:r>
        <w:rPr>
          <w:sz w:val="20"/>
          <w:szCs w:val="20"/>
        </w:rPr>
        <w:t xml:space="preserve">Quote from </w:t>
      </w:r>
      <w:r w:rsidRPr="00EE2A2F">
        <w:rPr>
          <w:sz w:val="20"/>
          <w:szCs w:val="20"/>
        </w:rPr>
        <w:t>p</w:t>
      </w:r>
      <w:r>
        <w:rPr>
          <w:sz w:val="20"/>
          <w:szCs w:val="20"/>
        </w:rPr>
        <w:t xml:space="preserve">. </w:t>
      </w:r>
      <w:r w:rsidRPr="00EE2A2F">
        <w:rPr>
          <w:sz w:val="20"/>
          <w:szCs w:val="20"/>
        </w:rPr>
        <w:t>9</w:t>
      </w:r>
      <w:r>
        <w:rPr>
          <w:sz w:val="20"/>
          <w:szCs w:val="20"/>
        </w:rPr>
        <w:t xml:space="preserve"> in:</w:t>
      </w:r>
      <w:r w:rsidRPr="00EE2A2F">
        <w:rPr>
          <w:sz w:val="20"/>
          <w:szCs w:val="20"/>
        </w:rPr>
        <w:t xml:space="preserve"> UNAIDS, Living in a World with HIV and AIDS: Information for employees of the UN system and their families. Doc no: UNAIDS/04.27E, English original, July 2004; first revised reprint December 2004) Geneva: UNAIDS, 2004Available at: </w:t>
      </w:r>
      <w:hyperlink r:id="rId12" w:history="1">
        <w:r w:rsidRPr="00EE2A2F">
          <w:rPr>
            <w:rStyle w:val="Hyperlink"/>
            <w:sz w:val="20"/>
            <w:szCs w:val="20"/>
          </w:rPr>
          <w:t>http://whqlibdoc.who.int/unaids/2004/9291733717_eng.pdf</w:t>
        </w:r>
      </w:hyperlink>
      <w:r w:rsidRPr="00EE2A2F">
        <w:rPr>
          <w:sz w:val="20"/>
          <w:szCs w:val="20"/>
        </w:rPr>
        <w:t xml:space="preserve"> (accessed 12 January 2011).</w:t>
      </w:r>
    </w:p>
  </w:endnote>
  <w:endnote w:id="39">
    <w:p w:rsidR="00082F3D" w:rsidRPr="00FA4C56" w:rsidRDefault="00082F3D" w:rsidP="00F61AEB">
      <w:pPr>
        <w:autoSpaceDE w:val="0"/>
        <w:autoSpaceDN w:val="0"/>
        <w:adjustRightInd w:val="0"/>
        <w:rPr>
          <w:color w:val="000000"/>
          <w:sz w:val="20"/>
          <w:szCs w:val="20"/>
          <w:lang w:val="en-US"/>
        </w:rPr>
      </w:pPr>
      <w:r w:rsidRPr="00FA4C56">
        <w:rPr>
          <w:rStyle w:val="EndnoteReference"/>
          <w:sz w:val="20"/>
          <w:szCs w:val="20"/>
        </w:rPr>
        <w:endnoteRef/>
      </w:r>
      <w:r w:rsidRPr="00FA4C56">
        <w:rPr>
          <w:sz w:val="20"/>
          <w:szCs w:val="20"/>
        </w:rPr>
        <w:t xml:space="preserve"> </w:t>
      </w:r>
      <w:proofErr w:type="gramStart"/>
      <w:r w:rsidRPr="00FA4C56">
        <w:rPr>
          <w:color w:val="000000"/>
          <w:sz w:val="20"/>
          <w:szCs w:val="20"/>
          <w:lang w:val="en-US"/>
        </w:rPr>
        <w:t>WHO.</w:t>
      </w:r>
      <w:proofErr w:type="gramEnd"/>
      <w:r w:rsidRPr="00FA4C56">
        <w:rPr>
          <w:color w:val="000000"/>
          <w:sz w:val="20"/>
          <w:szCs w:val="20"/>
          <w:lang w:val="en-US"/>
        </w:rPr>
        <w:t xml:space="preserve"> Prevention of hospital-acquired infections: a practical guide, 2</w:t>
      </w:r>
      <w:r w:rsidRPr="00FA4C56">
        <w:rPr>
          <w:color w:val="000000"/>
          <w:sz w:val="20"/>
          <w:szCs w:val="20"/>
          <w:vertAlign w:val="superscript"/>
          <w:lang w:val="en-US"/>
        </w:rPr>
        <w:t>nd</w:t>
      </w:r>
      <w:r w:rsidRPr="00FA4C56">
        <w:rPr>
          <w:color w:val="000000"/>
          <w:sz w:val="20"/>
          <w:szCs w:val="20"/>
          <w:lang w:val="en-US"/>
        </w:rPr>
        <w:t xml:space="preserve"> edition, doc no. </w:t>
      </w:r>
      <w:r w:rsidRPr="00FA4C56">
        <w:rPr>
          <w:bCs/>
          <w:sz w:val="20"/>
          <w:szCs w:val="20"/>
          <w:lang w:val="en-US"/>
        </w:rPr>
        <w:t>WHO/CDS/CSR/EPH/2002.12</w:t>
      </w:r>
      <w:r w:rsidRPr="00FA4C56">
        <w:rPr>
          <w:color w:val="000000"/>
          <w:sz w:val="20"/>
          <w:szCs w:val="20"/>
          <w:lang w:val="en-US"/>
        </w:rPr>
        <w:t xml:space="preserve"> Geneva: WHO, 2002.</w:t>
      </w:r>
      <w:r w:rsidRPr="00FA4C56">
        <w:rPr>
          <w:sz w:val="20"/>
          <w:szCs w:val="20"/>
        </w:rPr>
        <w:t xml:space="preserve"> </w:t>
      </w:r>
      <w:hyperlink r:id="rId13" w:history="1">
        <w:r w:rsidRPr="00FA4C56">
          <w:rPr>
            <w:rStyle w:val="Hyperlink"/>
            <w:sz w:val="20"/>
            <w:szCs w:val="20"/>
            <w:lang w:val="en-US"/>
          </w:rPr>
          <w:t>http://www.who.int/csr/resources/publications/whocdscsreph200212.pdf</w:t>
        </w:r>
      </w:hyperlink>
      <w:r w:rsidRPr="00FA4C56">
        <w:rPr>
          <w:color w:val="000000"/>
          <w:sz w:val="20"/>
          <w:szCs w:val="20"/>
          <w:lang w:val="en-US"/>
        </w:rPr>
        <w:t xml:space="preserve"> (accessed 11 </w:t>
      </w:r>
      <w:proofErr w:type="gramStart"/>
      <w:r w:rsidRPr="00FA4C56">
        <w:rPr>
          <w:color w:val="000000"/>
          <w:sz w:val="20"/>
          <w:szCs w:val="20"/>
          <w:lang w:val="en-US"/>
        </w:rPr>
        <w:t>january</w:t>
      </w:r>
      <w:proofErr w:type="gramEnd"/>
      <w:r w:rsidRPr="00FA4C56">
        <w:rPr>
          <w:color w:val="000000"/>
          <w:sz w:val="20"/>
          <w:szCs w:val="20"/>
          <w:lang w:val="en-US"/>
        </w:rPr>
        <w:t xml:space="preserve"> 2011).</w:t>
      </w:r>
    </w:p>
  </w:endnote>
  <w:endnote w:id="40">
    <w:p w:rsidR="00082F3D" w:rsidRPr="00FA4C56" w:rsidRDefault="00082F3D" w:rsidP="00F61AEB">
      <w:pPr>
        <w:pStyle w:val="EndnoteText"/>
      </w:pPr>
      <w:r w:rsidRPr="00FA4C56">
        <w:rPr>
          <w:rStyle w:val="EndnoteReference"/>
        </w:rPr>
        <w:endnoteRef/>
      </w:r>
      <w:r w:rsidRPr="00FA4C56">
        <w:t xml:space="preserve"> </w:t>
      </w:r>
      <w:proofErr w:type="gramStart"/>
      <w:r w:rsidRPr="00FA4C56">
        <w:t>WHO.</w:t>
      </w:r>
      <w:proofErr w:type="gramEnd"/>
      <w:r w:rsidRPr="00FA4C56">
        <w:t xml:space="preserve"> </w:t>
      </w:r>
      <w:proofErr w:type="gramStart"/>
      <w:r w:rsidRPr="00FA4C56">
        <w:t>Guidelines on sterilization and disinfection methods effective against human immunodeficiency virus, 2</w:t>
      </w:r>
      <w:r w:rsidRPr="00FA4C56">
        <w:rPr>
          <w:vertAlign w:val="superscript"/>
        </w:rPr>
        <w:t>nd</w:t>
      </w:r>
      <w:r w:rsidRPr="00FA4C56">
        <w:t xml:space="preserve"> edition.</w:t>
      </w:r>
      <w:proofErr w:type="gramEnd"/>
      <w:r w:rsidRPr="00FA4C56">
        <w:t xml:space="preserve"> </w:t>
      </w:r>
      <w:proofErr w:type="gramStart"/>
      <w:r w:rsidRPr="00FA4C56">
        <w:t>WHO</w:t>
      </w:r>
      <w:proofErr w:type="gramEnd"/>
      <w:r w:rsidRPr="00FA4C56">
        <w:t xml:space="preserve"> AIDS Series 2. Geneva: WHO, 1989. Available at: </w:t>
      </w:r>
      <w:hyperlink r:id="rId14" w:history="1">
        <w:r w:rsidRPr="00FA4C56">
          <w:rPr>
            <w:rStyle w:val="Hyperlink"/>
          </w:rPr>
          <w:t>http://whqlibdoc.who.int/aids/WHO_AIDS_2.pdf</w:t>
        </w:r>
      </w:hyperlink>
      <w:r w:rsidRPr="00FA4C56">
        <w:t xml:space="preserve"> (accessed 11 January 2011).</w:t>
      </w:r>
    </w:p>
  </w:endnote>
  <w:endnote w:id="41">
    <w:p w:rsidR="00082F3D" w:rsidRPr="00847D5D" w:rsidRDefault="00082F3D" w:rsidP="001D25F1">
      <w:pPr>
        <w:autoSpaceDE w:val="0"/>
        <w:autoSpaceDN w:val="0"/>
        <w:adjustRightInd w:val="0"/>
        <w:rPr>
          <w:sz w:val="20"/>
          <w:szCs w:val="20"/>
        </w:rPr>
      </w:pPr>
      <w:r w:rsidRPr="00847D5D">
        <w:rPr>
          <w:rStyle w:val="EndnoteReference"/>
          <w:sz w:val="20"/>
          <w:szCs w:val="20"/>
        </w:rPr>
        <w:endnoteRef/>
      </w:r>
      <w:r w:rsidRPr="00847D5D">
        <w:rPr>
          <w:sz w:val="20"/>
          <w:szCs w:val="20"/>
        </w:rPr>
        <w:t xml:space="preserve"> Gumodoka B, Vos J, Berege ZA, van Asten HA, Dolmans WM, Borgdorff MW. Injection practices in Mwanza region</w:t>
      </w:r>
      <w:proofErr w:type="gramStart"/>
      <w:r w:rsidRPr="00847D5D">
        <w:rPr>
          <w:sz w:val="20"/>
          <w:szCs w:val="20"/>
        </w:rPr>
        <w:t>,Tanzania</w:t>
      </w:r>
      <w:proofErr w:type="gramEnd"/>
      <w:r w:rsidRPr="00847D5D">
        <w:rPr>
          <w:sz w:val="20"/>
          <w:szCs w:val="20"/>
        </w:rPr>
        <w:t>: prescriptions, patient demand and sterility. Trop</w:t>
      </w:r>
      <w:r>
        <w:rPr>
          <w:sz w:val="20"/>
          <w:szCs w:val="20"/>
        </w:rPr>
        <w:t xml:space="preserve"> </w:t>
      </w:r>
      <w:r w:rsidRPr="00847D5D">
        <w:rPr>
          <w:sz w:val="20"/>
          <w:szCs w:val="20"/>
        </w:rPr>
        <w:t>Med Int Health 1996</w:t>
      </w:r>
      <w:proofErr w:type="gramStart"/>
      <w:r w:rsidRPr="00847D5D">
        <w:rPr>
          <w:sz w:val="20"/>
          <w:szCs w:val="20"/>
        </w:rPr>
        <w:t>;1:874</w:t>
      </w:r>
      <w:proofErr w:type="gramEnd"/>
      <w:r w:rsidRPr="00847D5D">
        <w:rPr>
          <w:sz w:val="20"/>
          <w:szCs w:val="20"/>
        </w:rPr>
        <w:t>–880.</w:t>
      </w:r>
    </w:p>
  </w:endnote>
  <w:endnote w:id="42">
    <w:p w:rsidR="00082F3D" w:rsidRDefault="00082F3D" w:rsidP="001D25F1">
      <w:pPr>
        <w:pStyle w:val="EndnoteText"/>
      </w:pPr>
      <w:r>
        <w:rPr>
          <w:rStyle w:val="EndnoteReference"/>
        </w:rPr>
        <w:endnoteRef/>
      </w:r>
      <w:r>
        <w:t xml:space="preserve"> Evans RJ, Spooner ETC. </w:t>
      </w:r>
      <w:proofErr w:type="gramStart"/>
      <w:r>
        <w:t>A possible mode of transfer of infection by syringes used for mass inoculation.</w:t>
      </w:r>
      <w:proofErr w:type="gramEnd"/>
      <w:r>
        <w:t xml:space="preserve"> </w:t>
      </w:r>
      <w:proofErr w:type="gramStart"/>
      <w:r>
        <w:t>Brit Med J 1950; 2: 185-188.</w:t>
      </w:r>
      <w:proofErr w:type="gramEnd"/>
    </w:p>
  </w:endnote>
  <w:endnote w:id="43">
    <w:p w:rsidR="00082F3D" w:rsidRPr="003C09CA" w:rsidRDefault="00082F3D" w:rsidP="001D25F1">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Pr>
          <w:rFonts w:ascii="Times New Roman" w:hAnsi="Times New Roman"/>
          <w:sz w:val="20"/>
          <w:szCs w:val="20"/>
        </w:rPr>
        <w:t xml:space="preserve"> W/Gebriel Y. </w:t>
      </w:r>
      <w:r w:rsidRPr="003C09CA">
        <w:rPr>
          <w:rFonts w:ascii="Times New Roman" w:hAnsi="Times New Roman"/>
          <w:iCs/>
          <w:sz w:val="20"/>
          <w:szCs w:val="20"/>
        </w:rPr>
        <w:t>Assessment of the safety of injections and related medical practices in health institutions at Sidama Zone, SNNPRS</w:t>
      </w:r>
      <w:r w:rsidRPr="003C09CA">
        <w:rPr>
          <w:rFonts w:ascii="Times New Roman" w:hAnsi="Times New Roman"/>
          <w:sz w:val="20"/>
          <w:szCs w:val="20"/>
        </w:rPr>
        <w:t>, Thesis for the degree of Master of Public Health</w:t>
      </w:r>
      <w:r>
        <w:rPr>
          <w:rFonts w:ascii="Times New Roman" w:hAnsi="Times New Roman"/>
          <w:sz w:val="20"/>
          <w:szCs w:val="20"/>
        </w:rPr>
        <w:t>. Addis Abbaba:</w:t>
      </w:r>
      <w:r w:rsidRPr="003C09CA">
        <w:rPr>
          <w:rFonts w:ascii="Times New Roman" w:hAnsi="Times New Roman"/>
          <w:sz w:val="20"/>
          <w:szCs w:val="20"/>
        </w:rPr>
        <w:t xml:space="preserve"> Addis Ababa University</w:t>
      </w:r>
      <w:r>
        <w:rPr>
          <w:rFonts w:ascii="Times New Roman" w:hAnsi="Times New Roman"/>
          <w:sz w:val="20"/>
          <w:szCs w:val="20"/>
        </w:rPr>
        <w:t>, 2004</w:t>
      </w:r>
      <w:r w:rsidRPr="003C09CA">
        <w:rPr>
          <w:rFonts w:ascii="Times New Roman" w:hAnsi="Times New Roman"/>
          <w:sz w:val="20"/>
          <w:szCs w:val="20"/>
        </w:rPr>
        <w:t>.</w:t>
      </w:r>
    </w:p>
  </w:endnote>
  <w:endnote w:id="44">
    <w:p w:rsidR="00082F3D" w:rsidRPr="003C09CA" w:rsidRDefault="00082F3D" w:rsidP="001D25F1">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w:t>
      </w:r>
      <w:r w:rsidRPr="003C09CA">
        <w:rPr>
          <w:rFonts w:ascii="Times New Roman" w:hAnsi="Times New Roman"/>
          <w:bCs/>
          <w:sz w:val="20"/>
          <w:szCs w:val="20"/>
        </w:rPr>
        <w:t>Da</w:t>
      </w:r>
      <w:r>
        <w:rPr>
          <w:rFonts w:ascii="Times New Roman" w:hAnsi="Times New Roman"/>
          <w:bCs/>
          <w:sz w:val="20"/>
          <w:szCs w:val="20"/>
        </w:rPr>
        <w:t xml:space="preserve">ly AD, Nxumalo MP, Biellik RJ. </w:t>
      </w:r>
      <w:r w:rsidRPr="003C09CA">
        <w:rPr>
          <w:rFonts w:ascii="Times New Roman" w:hAnsi="Times New Roman"/>
          <w:bCs/>
          <w:sz w:val="20"/>
          <w:szCs w:val="20"/>
        </w:rPr>
        <w:t>An assessment of safe injection practices in health facilities in Swaziland</w:t>
      </w:r>
      <w:r>
        <w:rPr>
          <w:rFonts w:ascii="Times New Roman" w:hAnsi="Times New Roman"/>
          <w:bCs/>
          <w:sz w:val="20"/>
          <w:szCs w:val="20"/>
        </w:rPr>
        <w:t>.</w:t>
      </w:r>
      <w:r w:rsidRPr="003C09CA">
        <w:rPr>
          <w:rFonts w:ascii="Times New Roman" w:hAnsi="Times New Roman"/>
          <w:bCs/>
          <w:sz w:val="20"/>
          <w:szCs w:val="20"/>
        </w:rPr>
        <w:t xml:space="preserve"> </w:t>
      </w:r>
      <w:r w:rsidRPr="003C09CA">
        <w:rPr>
          <w:rFonts w:ascii="Times New Roman" w:hAnsi="Times New Roman"/>
          <w:bCs/>
          <w:i/>
          <w:sz w:val="20"/>
          <w:szCs w:val="20"/>
        </w:rPr>
        <w:t>S Afr Med J</w:t>
      </w:r>
      <w:r w:rsidRPr="003C09CA">
        <w:rPr>
          <w:rFonts w:ascii="Times New Roman" w:hAnsi="Times New Roman"/>
          <w:bCs/>
          <w:sz w:val="20"/>
          <w:szCs w:val="20"/>
        </w:rPr>
        <w:t xml:space="preserve"> 2004</w:t>
      </w:r>
      <w:r>
        <w:rPr>
          <w:rFonts w:ascii="Times New Roman" w:hAnsi="Times New Roman"/>
          <w:bCs/>
          <w:sz w:val="20"/>
          <w:szCs w:val="20"/>
        </w:rPr>
        <w:t>;</w:t>
      </w:r>
      <w:r w:rsidRPr="003C09CA">
        <w:rPr>
          <w:rFonts w:ascii="Times New Roman" w:hAnsi="Times New Roman"/>
          <w:bCs/>
          <w:sz w:val="20"/>
          <w:szCs w:val="20"/>
        </w:rPr>
        <w:t xml:space="preserve"> 94: 194-7.</w:t>
      </w:r>
    </w:p>
  </w:endnote>
  <w:endnote w:id="45">
    <w:p w:rsidR="00082F3D" w:rsidRDefault="00082F3D" w:rsidP="001D25F1">
      <w:pPr>
        <w:pStyle w:val="EndnoteText"/>
      </w:pPr>
      <w:r>
        <w:rPr>
          <w:rStyle w:val="EndnoteReference"/>
        </w:rPr>
        <w:endnoteRef/>
      </w:r>
      <w:r>
        <w:t xml:space="preserve"> Expanded programme on immunization: changing needles but not the syringe: an unsafe practice. </w:t>
      </w:r>
      <w:proofErr w:type="gramStart"/>
      <w:r>
        <w:t>Wkly Epidemiol Rec 1987; 62: 345-346.</w:t>
      </w:r>
      <w:proofErr w:type="gramEnd"/>
    </w:p>
  </w:endnote>
  <w:endnote w:id="46">
    <w:p w:rsidR="00082F3D" w:rsidRPr="003C09CA" w:rsidRDefault="00082F3D" w:rsidP="001D25F1">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lang w:val="pl-PL"/>
        </w:rPr>
        <w:t xml:space="preserve"> </w:t>
      </w:r>
      <w:r>
        <w:rPr>
          <w:rFonts w:ascii="Times New Roman" w:hAnsi="Times New Roman"/>
          <w:sz w:val="20"/>
          <w:szCs w:val="20"/>
          <w:lang w:val="pl-PL"/>
        </w:rPr>
        <w:t xml:space="preserve">Quoted from </w:t>
      </w:r>
      <w:r w:rsidRPr="003C09CA">
        <w:rPr>
          <w:rFonts w:ascii="Times New Roman" w:hAnsi="Times New Roman"/>
          <w:sz w:val="20"/>
          <w:szCs w:val="20"/>
        </w:rPr>
        <w:t>p.166</w:t>
      </w:r>
      <w:r>
        <w:rPr>
          <w:rFonts w:ascii="Times New Roman" w:hAnsi="Times New Roman"/>
          <w:sz w:val="20"/>
          <w:szCs w:val="20"/>
        </w:rPr>
        <w:t xml:space="preserve"> in: </w:t>
      </w:r>
      <w:r w:rsidRPr="003C09CA">
        <w:rPr>
          <w:rFonts w:ascii="Times New Roman" w:hAnsi="Times New Roman"/>
          <w:sz w:val="20"/>
          <w:szCs w:val="20"/>
          <w:lang w:val="pl-PL"/>
        </w:rPr>
        <w:t xml:space="preserve">Dicko M, Oni A-QO, Ganivet S, et al. </w:t>
      </w:r>
      <w:r w:rsidRPr="003C09CA">
        <w:rPr>
          <w:rFonts w:ascii="Times New Roman" w:hAnsi="Times New Roman"/>
          <w:sz w:val="20"/>
          <w:szCs w:val="20"/>
        </w:rPr>
        <w:t>Safety of immunization injections in Africa: Not simply a problem of logistics</w:t>
      </w:r>
      <w:r>
        <w:rPr>
          <w:rFonts w:ascii="Times New Roman" w:hAnsi="Times New Roman"/>
          <w:sz w:val="20"/>
          <w:szCs w:val="20"/>
        </w:rPr>
        <w:t xml:space="preserve">. </w:t>
      </w:r>
      <w:r w:rsidRPr="003C09CA">
        <w:rPr>
          <w:rFonts w:ascii="Times New Roman" w:hAnsi="Times New Roman"/>
          <w:i/>
          <w:sz w:val="20"/>
          <w:szCs w:val="20"/>
        </w:rPr>
        <w:t xml:space="preserve">Bull WHO </w:t>
      </w:r>
      <w:r w:rsidRPr="003C09CA">
        <w:rPr>
          <w:rFonts w:ascii="Times New Roman" w:hAnsi="Times New Roman"/>
          <w:sz w:val="20"/>
          <w:szCs w:val="20"/>
        </w:rPr>
        <w:t>2000</w:t>
      </w:r>
      <w:r>
        <w:rPr>
          <w:rFonts w:ascii="Times New Roman" w:hAnsi="Times New Roman"/>
          <w:sz w:val="20"/>
          <w:szCs w:val="20"/>
        </w:rPr>
        <w:t>;</w:t>
      </w:r>
      <w:r w:rsidRPr="003C09CA">
        <w:rPr>
          <w:rFonts w:ascii="Times New Roman" w:hAnsi="Times New Roman"/>
          <w:sz w:val="20"/>
          <w:szCs w:val="20"/>
        </w:rPr>
        <w:t xml:space="preserve"> 78: 163-9. </w:t>
      </w:r>
      <w:proofErr w:type="gramStart"/>
      <w:r w:rsidRPr="003C09CA">
        <w:rPr>
          <w:rFonts w:ascii="Times New Roman" w:hAnsi="Times New Roman"/>
          <w:sz w:val="20"/>
          <w:szCs w:val="20"/>
        </w:rPr>
        <w:t>p.166.</w:t>
      </w:r>
      <w:proofErr w:type="gramEnd"/>
    </w:p>
  </w:endnote>
  <w:endnote w:id="47">
    <w:p w:rsidR="00082F3D" w:rsidRPr="004A19D7" w:rsidRDefault="00082F3D" w:rsidP="001D25F1">
      <w:pPr>
        <w:autoSpaceDE w:val="0"/>
        <w:autoSpaceDN w:val="0"/>
        <w:adjustRightInd w:val="0"/>
        <w:rPr>
          <w:sz w:val="20"/>
          <w:szCs w:val="20"/>
        </w:rPr>
      </w:pPr>
      <w:r>
        <w:rPr>
          <w:rStyle w:val="EndnoteReference"/>
        </w:rPr>
        <w:endnoteRef/>
      </w:r>
      <w:r>
        <w:rPr>
          <w:sz w:val="20"/>
          <w:szCs w:val="20"/>
        </w:rPr>
        <w:t xml:space="preserve"> </w:t>
      </w:r>
      <w:r w:rsidRPr="004A19D7">
        <w:rPr>
          <w:sz w:val="20"/>
          <w:szCs w:val="20"/>
        </w:rPr>
        <w:t>Kane A, Lloyd J, Zaffran M, Kane M, Simonsen L.</w:t>
      </w:r>
      <w:r>
        <w:rPr>
          <w:sz w:val="20"/>
          <w:szCs w:val="20"/>
        </w:rPr>
        <w:t xml:space="preserve"> </w:t>
      </w:r>
      <w:r w:rsidRPr="004A19D7">
        <w:rPr>
          <w:sz w:val="20"/>
          <w:szCs w:val="20"/>
        </w:rPr>
        <w:t>Transmission of hepatitis B, hepatitis C, and human</w:t>
      </w:r>
    </w:p>
    <w:p w:rsidR="00082F3D" w:rsidRPr="004A19D7" w:rsidRDefault="00082F3D" w:rsidP="00320B37">
      <w:pPr>
        <w:rPr>
          <w:sz w:val="20"/>
          <w:szCs w:val="20"/>
        </w:rPr>
      </w:pPr>
      <w:proofErr w:type="gramStart"/>
      <w:r w:rsidRPr="004A19D7">
        <w:rPr>
          <w:sz w:val="20"/>
          <w:szCs w:val="20"/>
        </w:rPr>
        <w:t>immunodeficiency</w:t>
      </w:r>
      <w:proofErr w:type="gramEnd"/>
      <w:r w:rsidRPr="004A19D7">
        <w:rPr>
          <w:sz w:val="20"/>
          <w:szCs w:val="20"/>
        </w:rPr>
        <w:t xml:space="preserve"> viruses through unsafe injections in the</w:t>
      </w:r>
      <w:r>
        <w:rPr>
          <w:sz w:val="20"/>
          <w:szCs w:val="20"/>
        </w:rPr>
        <w:t xml:space="preserve"> </w:t>
      </w:r>
      <w:r w:rsidRPr="004A19D7">
        <w:rPr>
          <w:sz w:val="20"/>
          <w:szCs w:val="20"/>
        </w:rPr>
        <w:t>developing world: model-based regional estimates. WHO</w:t>
      </w:r>
    </w:p>
    <w:p w:rsidR="00082F3D" w:rsidRPr="00320B37" w:rsidRDefault="00082F3D" w:rsidP="00320B37">
      <w:pPr>
        <w:rPr>
          <w:sz w:val="20"/>
          <w:szCs w:val="20"/>
        </w:rPr>
      </w:pPr>
      <w:r w:rsidRPr="004A19D7">
        <w:rPr>
          <w:sz w:val="20"/>
          <w:szCs w:val="20"/>
        </w:rPr>
        <w:t>Bull 1999</w:t>
      </w:r>
      <w:proofErr w:type="gramStart"/>
      <w:r w:rsidRPr="004A19D7">
        <w:rPr>
          <w:sz w:val="20"/>
          <w:szCs w:val="20"/>
        </w:rPr>
        <w:t>;77:810</w:t>
      </w:r>
      <w:proofErr w:type="gramEnd"/>
      <w:r w:rsidRPr="004A19D7">
        <w:rPr>
          <w:sz w:val="20"/>
          <w:szCs w:val="20"/>
        </w:rPr>
        <w:t>–</w:t>
      </w:r>
      <w:r>
        <w:rPr>
          <w:sz w:val="20"/>
          <w:szCs w:val="20"/>
        </w:rPr>
        <w:t>8</w:t>
      </w:r>
      <w:r w:rsidRPr="004A19D7">
        <w:rPr>
          <w:sz w:val="20"/>
          <w:szCs w:val="20"/>
        </w:rPr>
        <w:t>17</w:t>
      </w:r>
      <w:r>
        <w:rPr>
          <w:sz w:val="20"/>
          <w:szCs w:val="20"/>
        </w:rPr>
        <w:t>.</w:t>
      </w:r>
    </w:p>
  </w:endnote>
  <w:endnote w:id="48">
    <w:p w:rsidR="00082F3D" w:rsidRPr="003C09CA" w:rsidRDefault="00082F3D" w:rsidP="001D25F1">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Hauri AM, Armstrong GL, Hutin YJF. </w:t>
      </w:r>
      <w:proofErr w:type="gramStart"/>
      <w:r w:rsidRPr="003C09CA">
        <w:rPr>
          <w:rFonts w:ascii="Times New Roman" w:hAnsi="Times New Roman"/>
          <w:sz w:val="20"/>
          <w:szCs w:val="20"/>
        </w:rPr>
        <w:t>The global burden of disease attributable to contaminated injections given in health care settings</w:t>
      </w:r>
      <w:r>
        <w:rPr>
          <w:rFonts w:ascii="Times New Roman" w:hAnsi="Times New Roman"/>
          <w:sz w:val="20"/>
          <w:szCs w:val="20"/>
        </w:rPr>
        <w:t>.</w:t>
      </w:r>
      <w:proofErr w:type="gramEnd"/>
      <w:r>
        <w:rPr>
          <w:rFonts w:ascii="Times New Roman" w:hAnsi="Times New Roman"/>
          <w:sz w:val="20"/>
          <w:szCs w:val="20"/>
        </w:rPr>
        <w:t xml:space="preserve"> </w:t>
      </w:r>
      <w:r w:rsidRPr="003C09CA">
        <w:rPr>
          <w:rFonts w:ascii="Times New Roman" w:hAnsi="Times New Roman"/>
          <w:i/>
          <w:sz w:val="20"/>
          <w:szCs w:val="20"/>
        </w:rPr>
        <w:t>Int J STD AIDS</w:t>
      </w:r>
      <w:r w:rsidRPr="003C09CA">
        <w:rPr>
          <w:rFonts w:ascii="Times New Roman" w:hAnsi="Times New Roman"/>
          <w:sz w:val="20"/>
          <w:szCs w:val="20"/>
        </w:rPr>
        <w:t xml:space="preserve"> 2004</w:t>
      </w:r>
      <w:r>
        <w:rPr>
          <w:rFonts w:ascii="Times New Roman" w:hAnsi="Times New Roman"/>
          <w:sz w:val="20"/>
          <w:szCs w:val="20"/>
        </w:rPr>
        <w:t>;</w:t>
      </w:r>
      <w:r w:rsidRPr="003C09CA">
        <w:rPr>
          <w:rFonts w:ascii="Times New Roman" w:hAnsi="Times New Roman"/>
          <w:sz w:val="20"/>
          <w:szCs w:val="20"/>
        </w:rPr>
        <w:t xml:space="preserve"> 15: 7-16.</w:t>
      </w:r>
    </w:p>
  </w:endnote>
  <w:endnote w:id="49">
    <w:p w:rsidR="00082F3D" w:rsidRDefault="00082F3D" w:rsidP="008470D5">
      <w:pPr>
        <w:pStyle w:val="EndnoteText"/>
      </w:pPr>
      <w:r>
        <w:rPr>
          <w:rStyle w:val="EndnoteReference"/>
        </w:rPr>
        <w:endnoteRef/>
      </w:r>
      <w:r>
        <w:t xml:space="preserve"> Shields JW. </w:t>
      </w:r>
      <w:proofErr w:type="gramStart"/>
      <w:r>
        <w:t>Patient-to-patient transmission of HIV.</w:t>
      </w:r>
      <w:proofErr w:type="gramEnd"/>
      <w:r>
        <w:t xml:space="preserve"> Lancet 1994; 343: 415.</w:t>
      </w:r>
    </w:p>
  </w:endnote>
  <w:endnote w:id="50">
    <w:p w:rsidR="00082F3D" w:rsidRPr="003C09CA" w:rsidRDefault="00082F3D" w:rsidP="001D25F1">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w:t>
      </w:r>
      <w:proofErr w:type="gramStart"/>
      <w:r w:rsidRPr="003C09CA">
        <w:rPr>
          <w:rFonts w:ascii="Times New Roman" w:hAnsi="Times New Roman"/>
          <w:sz w:val="20"/>
          <w:szCs w:val="20"/>
        </w:rPr>
        <w:t>WHO.</w:t>
      </w:r>
      <w:proofErr w:type="gramEnd"/>
      <w:r w:rsidRPr="003C09CA">
        <w:rPr>
          <w:rFonts w:ascii="Times New Roman" w:hAnsi="Times New Roman"/>
          <w:sz w:val="20"/>
          <w:szCs w:val="20"/>
        </w:rPr>
        <w:t xml:space="preserve"> </w:t>
      </w:r>
      <w:proofErr w:type="gramStart"/>
      <w:r w:rsidRPr="003C09CA">
        <w:rPr>
          <w:rFonts w:ascii="Times New Roman" w:hAnsi="Times New Roman"/>
          <w:iCs/>
          <w:sz w:val="20"/>
          <w:szCs w:val="20"/>
        </w:rPr>
        <w:t>Report of the first meeting of the Steering Committee on Immunization Safety, Geneva, 25-26 October 1999.</w:t>
      </w:r>
      <w:proofErr w:type="gramEnd"/>
      <w:r w:rsidRPr="003C09CA">
        <w:rPr>
          <w:rFonts w:ascii="Times New Roman" w:hAnsi="Times New Roman"/>
          <w:sz w:val="20"/>
          <w:szCs w:val="20"/>
        </w:rPr>
        <w:t xml:space="preserve"> Doc. no.: WHO/V&amp;B/00.17. Geneva: WHO, 2000. </w:t>
      </w:r>
    </w:p>
  </w:endnote>
  <w:endnote w:id="51">
    <w:p w:rsidR="00082F3D" w:rsidRPr="005F5F44" w:rsidRDefault="00082F3D" w:rsidP="003C659E">
      <w:pPr>
        <w:pStyle w:val="EndnoteText"/>
        <w:rPr>
          <w:color w:val="000000"/>
        </w:rPr>
      </w:pPr>
      <w:r w:rsidRPr="005F5F44">
        <w:rPr>
          <w:rStyle w:val="EndnoteReference"/>
        </w:rPr>
        <w:endnoteRef/>
      </w:r>
      <w:r w:rsidRPr="005F5F44">
        <w:t xml:space="preserve"> </w:t>
      </w:r>
      <w:proofErr w:type="gramStart"/>
      <w:r>
        <w:t>Star Syringe.</w:t>
      </w:r>
      <w:proofErr w:type="gramEnd"/>
      <w:r>
        <w:t xml:space="preserve"> ADs only please: U</w:t>
      </w:r>
      <w:r w:rsidRPr="005F5F44">
        <w:rPr>
          <w:color w:val="000000"/>
        </w:rPr>
        <w:t>ganda ban on standard syringes comes into force.</w:t>
      </w:r>
      <w:r>
        <w:rPr>
          <w:color w:val="000000"/>
        </w:rPr>
        <w:t xml:space="preserve"> Available at: </w:t>
      </w:r>
      <w:hyperlink r:id="rId15" w:history="1">
        <w:r w:rsidRPr="006A44B1">
          <w:rPr>
            <w:rStyle w:val="Hyperlink"/>
          </w:rPr>
          <w:t>http://www.starsyringe.com/news.html</w:t>
        </w:r>
      </w:hyperlink>
      <w:r>
        <w:rPr>
          <w:color w:val="000000"/>
        </w:rPr>
        <w:t xml:space="preserve"> (accessed 7 April 2009).</w:t>
      </w:r>
    </w:p>
  </w:endnote>
  <w:endnote w:id="52">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lang w:val="da-DK"/>
        </w:rPr>
        <w:t xml:space="preserve"> </w:t>
      </w:r>
      <w:r w:rsidRPr="003C09CA">
        <w:rPr>
          <w:rFonts w:ascii="Times New Roman" w:hAnsi="Times New Roman"/>
          <w:sz w:val="20"/>
          <w:szCs w:val="20"/>
          <w:lang w:val="da-DK"/>
        </w:rPr>
        <w:t xml:space="preserve">N’Galy B, Ryder RW, Bila K, et al. </w:t>
      </w:r>
      <w:proofErr w:type="gramStart"/>
      <w:r w:rsidRPr="003C09CA">
        <w:rPr>
          <w:rFonts w:ascii="Times New Roman" w:hAnsi="Times New Roman"/>
          <w:sz w:val="20"/>
          <w:szCs w:val="20"/>
        </w:rPr>
        <w:t>Human immunodeficiency virus infection among employees in an African hospital</w:t>
      </w:r>
      <w:r>
        <w:rPr>
          <w:rFonts w:ascii="Times New Roman" w:hAnsi="Times New Roman"/>
          <w:sz w:val="20"/>
          <w:szCs w:val="20"/>
        </w:rPr>
        <w:t>.</w:t>
      </w:r>
      <w:proofErr w:type="gramEnd"/>
      <w:r>
        <w:rPr>
          <w:rFonts w:ascii="Times New Roman" w:hAnsi="Times New Roman"/>
          <w:sz w:val="20"/>
          <w:szCs w:val="20"/>
        </w:rPr>
        <w:t xml:space="preserve"> </w:t>
      </w:r>
      <w:r>
        <w:rPr>
          <w:rFonts w:ascii="Times New Roman" w:hAnsi="Times New Roman"/>
          <w:i/>
          <w:sz w:val="20"/>
          <w:szCs w:val="20"/>
        </w:rPr>
        <w:t>N Eng J Med</w:t>
      </w:r>
      <w:r w:rsidRPr="003C09CA">
        <w:rPr>
          <w:rFonts w:ascii="Times New Roman" w:hAnsi="Times New Roman"/>
          <w:sz w:val="20"/>
          <w:szCs w:val="20"/>
        </w:rPr>
        <w:t xml:space="preserve"> 1988</w:t>
      </w:r>
      <w:r>
        <w:rPr>
          <w:rFonts w:ascii="Times New Roman" w:hAnsi="Times New Roman"/>
          <w:sz w:val="20"/>
          <w:szCs w:val="20"/>
        </w:rPr>
        <w:t>;</w:t>
      </w:r>
      <w:r w:rsidRPr="003C09CA">
        <w:rPr>
          <w:rFonts w:ascii="Times New Roman" w:hAnsi="Times New Roman"/>
          <w:sz w:val="20"/>
          <w:szCs w:val="20"/>
        </w:rPr>
        <w:t xml:space="preserve"> 319: 1123-7. </w:t>
      </w:r>
    </w:p>
  </w:endnote>
  <w:endnote w:id="53">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lang w:val="nn-NO"/>
        </w:rPr>
        <w:t xml:space="preserve"> </w:t>
      </w:r>
      <w:r w:rsidRPr="003C09CA">
        <w:rPr>
          <w:rFonts w:ascii="Times New Roman" w:hAnsi="Times New Roman"/>
          <w:sz w:val="20"/>
          <w:szCs w:val="20"/>
          <w:lang w:val="nn-NO"/>
        </w:rPr>
        <w:t xml:space="preserve">Wawer MJ, Sewankambo NK, Berkley S, et al. </w:t>
      </w:r>
      <w:proofErr w:type="gramStart"/>
      <w:r w:rsidRPr="003C09CA">
        <w:rPr>
          <w:rFonts w:ascii="Times New Roman" w:hAnsi="Times New Roman"/>
          <w:sz w:val="20"/>
          <w:szCs w:val="20"/>
        </w:rPr>
        <w:t>Incidence of HIV-1 infection in a rural region of Uganda</w:t>
      </w:r>
      <w:r>
        <w:rPr>
          <w:rFonts w:ascii="Times New Roman" w:hAnsi="Times New Roman"/>
          <w:sz w:val="20"/>
          <w:szCs w:val="20"/>
        </w:rPr>
        <w:t>.</w:t>
      </w:r>
      <w:proofErr w:type="gramEnd"/>
      <w:r w:rsidRPr="003C09CA">
        <w:rPr>
          <w:rFonts w:ascii="Times New Roman" w:hAnsi="Times New Roman"/>
          <w:sz w:val="20"/>
          <w:szCs w:val="20"/>
        </w:rPr>
        <w:t xml:space="preserve"> </w:t>
      </w:r>
      <w:proofErr w:type="gramStart"/>
      <w:r w:rsidRPr="003C09CA">
        <w:rPr>
          <w:rFonts w:ascii="Times New Roman" w:hAnsi="Times New Roman"/>
          <w:i/>
          <w:sz w:val="20"/>
          <w:szCs w:val="20"/>
        </w:rPr>
        <w:t>BMJ</w:t>
      </w:r>
      <w:r w:rsidRPr="003C09CA">
        <w:rPr>
          <w:rFonts w:ascii="Times New Roman" w:hAnsi="Times New Roman"/>
          <w:sz w:val="20"/>
          <w:szCs w:val="20"/>
        </w:rPr>
        <w:t xml:space="preserve"> 1994</w:t>
      </w:r>
      <w:r>
        <w:rPr>
          <w:rFonts w:ascii="Times New Roman" w:hAnsi="Times New Roman"/>
          <w:sz w:val="20"/>
          <w:szCs w:val="20"/>
        </w:rPr>
        <w:t>;</w:t>
      </w:r>
      <w:r w:rsidRPr="003C09CA">
        <w:rPr>
          <w:rFonts w:ascii="Times New Roman" w:hAnsi="Times New Roman"/>
          <w:sz w:val="20"/>
          <w:szCs w:val="20"/>
        </w:rPr>
        <w:t xml:space="preserve"> 308: 171-3.</w:t>
      </w:r>
      <w:proofErr w:type="gramEnd"/>
    </w:p>
  </w:endnote>
  <w:endnote w:id="54">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Bulterys M, Chao A, Habimana P, et al. Incident HIV-1 infection in a cohort of young women in Butare, Rwanda</w:t>
      </w:r>
      <w:r>
        <w:rPr>
          <w:rFonts w:ascii="Times New Roman" w:hAnsi="Times New Roman"/>
          <w:sz w:val="20"/>
          <w:szCs w:val="20"/>
        </w:rPr>
        <w:t xml:space="preserve">. </w:t>
      </w:r>
      <w:proofErr w:type="gramStart"/>
      <w:r w:rsidRPr="003C09CA">
        <w:rPr>
          <w:rFonts w:ascii="Times New Roman" w:hAnsi="Times New Roman"/>
          <w:i/>
          <w:sz w:val="20"/>
          <w:szCs w:val="20"/>
        </w:rPr>
        <w:t>AIDS</w:t>
      </w:r>
      <w:r w:rsidRPr="003C09CA">
        <w:rPr>
          <w:rFonts w:ascii="Times New Roman" w:hAnsi="Times New Roman"/>
          <w:sz w:val="20"/>
          <w:szCs w:val="20"/>
        </w:rPr>
        <w:t xml:space="preserve"> 1994</w:t>
      </w:r>
      <w:r>
        <w:rPr>
          <w:rFonts w:ascii="Times New Roman" w:hAnsi="Times New Roman"/>
          <w:sz w:val="20"/>
          <w:szCs w:val="20"/>
        </w:rPr>
        <w:t>;</w:t>
      </w:r>
      <w:r w:rsidRPr="003C09CA">
        <w:rPr>
          <w:rFonts w:ascii="Times New Roman" w:hAnsi="Times New Roman"/>
          <w:sz w:val="20"/>
          <w:szCs w:val="20"/>
        </w:rPr>
        <w:t xml:space="preserve"> 8: 1585-91.</w:t>
      </w:r>
      <w:proofErr w:type="gramEnd"/>
    </w:p>
  </w:endnote>
  <w:endnote w:id="55">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Quigley MA</w:t>
      </w:r>
      <w:r>
        <w:rPr>
          <w:rFonts w:ascii="Times New Roman" w:hAnsi="Times New Roman"/>
          <w:sz w:val="20"/>
          <w:szCs w:val="20"/>
        </w:rPr>
        <w:t xml:space="preserve">, Morgan D, Malamba SS, et al. </w:t>
      </w:r>
      <w:r w:rsidRPr="003C09CA">
        <w:rPr>
          <w:rFonts w:ascii="Times New Roman" w:hAnsi="Times New Roman"/>
          <w:sz w:val="20"/>
          <w:szCs w:val="20"/>
        </w:rPr>
        <w:t>Case-control study of risk factors for incident</w:t>
      </w:r>
      <w:r>
        <w:rPr>
          <w:rFonts w:ascii="Times New Roman" w:hAnsi="Times New Roman"/>
          <w:sz w:val="20"/>
          <w:szCs w:val="20"/>
        </w:rPr>
        <w:t xml:space="preserve"> HIV infection in rural Uganda.</w:t>
      </w:r>
      <w:r w:rsidRPr="003C09CA">
        <w:rPr>
          <w:rFonts w:ascii="Times New Roman" w:hAnsi="Times New Roman"/>
          <w:sz w:val="20"/>
          <w:szCs w:val="20"/>
        </w:rPr>
        <w:t xml:space="preserve"> </w:t>
      </w:r>
      <w:r w:rsidRPr="003C09CA">
        <w:rPr>
          <w:rFonts w:ascii="Times New Roman" w:hAnsi="Times New Roman"/>
          <w:i/>
          <w:sz w:val="20"/>
          <w:szCs w:val="20"/>
        </w:rPr>
        <w:t>J Acquir Immune Defic Syndrome</w:t>
      </w:r>
      <w:r w:rsidRPr="003C09CA">
        <w:rPr>
          <w:rFonts w:ascii="Times New Roman" w:hAnsi="Times New Roman"/>
          <w:sz w:val="20"/>
          <w:szCs w:val="20"/>
        </w:rPr>
        <w:t xml:space="preserve"> 2000</w:t>
      </w:r>
      <w:r>
        <w:rPr>
          <w:rFonts w:ascii="Times New Roman" w:hAnsi="Times New Roman"/>
          <w:sz w:val="20"/>
          <w:szCs w:val="20"/>
        </w:rPr>
        <w:t>;</w:t>
      </w:r>
      <w:r w:rsidRPr="003C09CA">
        <w:rPr>
          <w:rFonts w:ascii="Times New Roman" w:hAnsi="Times New Roman"/>
          <w:sz w:val="20"/>
          <w:szCs w:val="20"/>
        </w:rPr>
        <w:t xml:space="preserve"> 23: 418-25.</w:t>
      </w:r>
    </w:p>
  </w:endnote>
  <w:endnote w:id="56">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Whitworth JA, Birao S, Shafer LA, et al. HIV incidence and recent injections among adults in rural southwestern Uganda</w:t>
      </w:r>
      <w:r>
        <w:rPr>
          <w:rFonts w:ascii="Times New Roman" w:hAnsi="Times New Roman"/>
          <w:sz w:val="20"/>
          <w:szCs w:val="20"/>
        </w:rPr>
        <w:t>.</w:t>
      </w:r>
      <w:r w:rsidRPr="003C09CA">
        <w:rPr>
          <w:rFonts w:ascii="Times New Roman" w:hAnsi="Times New Roman"/>
          <w:sz w:val="20"/>
          <w:szCs w:val="20"/>
        </w:rPr>
        <w:t xml:space="preserve"> </w:t>
      </w:r>
      <w:r w:rsidRPr="003C09CA">
        <w:rPr>
          <w:rFonts w:ascii="Times New Roman" w:hAnsi="Times New Roman"/>
          <w:i/>
          <w:sz w:val="20"/>
          <w:szCs w:val="20"/>
        </w:rPr>
        <w:t>AIDS</w:t>
      </w:r>
      <w:r w:rsidRPr="003C09CA">
        <w:rPr>
          <w:rFonts w:ascii="Times New Roman" w:hAnsi="Times New Roman"/>
          <w:sz w:val="20"/>
          <w:szCs w:val="20"/>
        </w:rPr>
        <w:t xml:space="preserve"> 2007</w:t>
      </w:r>
      <w:r>
        <w:rPr>
          <w:rFonts w:ascii="Times New Roman" w:hAnsi="Times New Roman"/>
          <w:sz w:val="20"/>
          <w:szCs w:val="20"/>
        </w:rPr>
        <w:t>;</w:t>
      </w:r>
      <w:r w:rsidRPr="003C09CA">
        <w:rPr>
          <w:rFonts w:ascii="Times New Roman" w:hAnsi="Times New Roman"/>
          <w:sz w:val="20"/>
          <w:szCs w:val="20"/>
        </w:rPr>
        <w:t xml:space="preserve"> 21: 1056-8.</w:t>
      </w:r>
    </w:p>
  </w:endnote>
  <w:endnote w:id="57">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Todd J, Grosskurth H, Changalucha J, et al. Risk factors influencing HIV infection incidence in a rural African population: A nested case-control study</w:t>
      </w:r>
      <w:r>
        <w:rPr>
          <w:rFonts w:ascii="Times New Roman" w:hAnsi="Times New Roman"/>
          <w:sz w:val="20"/>
          <w:szCs w:val="20"/>
        </w:rPr>
        <w:t xml:space="preserve">. </w:t>
      </w:r>
      <w:r w:rsidRPr="003C09CA">
        <w:rPr>
          <w:rFonts w:ascii="Times New Roman" w:hAnsi="Times New Roman"/>
          <w:i/>
          <w:sz w:val="20"/>
          <w:szCs w:val="20"/>
        </w:rPr>
        <w:t>J Infect Dis</w:t>
      </w:r>
      <w:r w:rsidRPr="003C09CA">
        <w:rPr>
          <w:rFonts w:ascii="Times New Roman" w:hAnsi="Times New Roman"/>
          <w:sz w:val="20"/>
          <w:szCs w:val="20"/>
        </w:rPr>
        <w:t xml:space="preserve"> 2006</w:t>
      </w:r>
      <w:r>
        <w:rPr>
          <w:rFonts w:ascii="Times New Roman" w:hAnsi="Times New Roman"/>
          <w:sz w:val="20"/>
          <w:szCs w:val="20"/>
        </w:rPr>
        <w:t>;</w:t>
      </w:r>
      <w:r w:rsidRPr="003C09CA">
        <w:rPr>
          <w:rFonts w:ascii="Times New Roman" w:hAnsi="Times New Roman"/>
          <w:sz w:val="20"/>
          <w:szCs w:val="20"/>
        </w:rPr>
        <w:t xml:space="preserve"> 193: 458-66</w:t>
      </w:r>
      <w:r>
        <w:rPr>
          <w:rFonts w:ascii="Times New Roman" w:hAnsi="Times New Roman"/>
          <w:sz w:val="20"/>
          <w:szCs w:val="20"/>
        </w:rPr>
        <w:t xml:space="preserve">. </w:t>
      </w:r>
    </w:p>
  </w:endnote>
  <w:endnote w:id="58">
    <w:p w:rsidR="00082F3D" w:rsidRPr="00157285" w:rsidRDefault="00082F3D" w:rsidP="005272FB">
      <w:pPr>
        <w:pStyle w:val="EndnoteText"/>
        <w:rPr>
          <w:lang w:val="en-US"/>
        </w:rPr>
      </w:pPr>
      <w:r>
        <w:rPr>
          <w:rStyle w:val="EndnoteReference"/>
        </w:rPr>
        <w:endnoteRef/>
      </w:r>
      <w:r>
        <w:t xml:space="preserve"> </w:t>
      </w:r>
      <w:proofErr w:type="gramStart"/>
      <w:r>
        <w:t>Gisselquist D.</w:t>
      </w:r>
      <w:proofErr w:type="gramEnd"/>
      <w:r>
        <w:t xml:space="preserve"> </w:t>
      </w:r>
      <w:proofErr w:type="gramStart"/>
      <w:r w:rsidRPr="003C09CA">
        <w:t>New information on the risks of HIV transmission in Mwanza, Tanzania [letter]</w:t>
      </w:r>
      <w:r>
        <w:t>.</w:t>
      </w:r>
      <w:proofErr w:type="gramEnd"/>
      <w:r>
        <w:t xml:space="preserve"> </w:t>
      </w:r>
      <w:r w:rsidRPr="003C09CA">
        <w:rPr>
          <w:i/>
        </w:rPr>
        <w:t>J Infect Dis</w:t>
      </w:r>
      <w:r w:rsidRPr="003C09CA">
        <w:t xml:space="preserve"> 2006</w:t>
      </w:r>
      <w:r>
        <w:t>;</w:t>
      </w:r>
      <w:r w:rsidRPr="003C09CA">
        <w:t xml:space="preserve"> 194: 536-7.</w:t>
      </w:r>
    </w:p>
  </w:endnote>
  <w:endnote w:id="59">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lang w:val="sv-SE"/>
        </w:rPr>
        <w:t xml:space="preserve"> </w:t>
      </w:r>
      <w:r w:rsidRPr="003C09CA">
        <w:rPr>
          <w:rFonts w:ascii="Times New Roman" w:hAnsi="Times New Roman"/>
          <w:sz w:val="20"/>
          <w:szCs w:val="20"/>
          <w:lang w:val="sv-SE"/>
        </w:rPr>
        <w:t xml:space="preserve">Kiwanuka N, Gray RH, Serwadda D, et al. </w:t>
      </w:r>
      <w:r w:rsidRPr="003C09CA">
        <w:rPr>
          <w:rFonts w:ascii="Times New Roman" w:hAnsi="Times New Roman"/>
          <w:sz w:val="20"/>
          <w:szCs w:val="20"/>
        </w:rPr>
        <w:t>The incidence of HIV-1 associated with injections and transfusions in a prospective cohort, Rakai, Uganda</w:t>
      </w:r>
      <w:r>
        <w:rPr>
          <w:rFonts w:ascii="Times New Roman" w:hAnsi="Times New Roman"/>
          <w:sz w:val="20"/>
          <w:szCs w:val="20"/>
        </w:rPr>
        <w:t xml:space="preserve">. </w:t>
      </w:r>
      <w:r w:rsidRPr="003C09CA">
        <w:rPr>
          <w:rFonts w:ascii="Times New Roman" w:hAnsi="Times New Roman"/>
          <w:i/>
          <w:sz w:val="20"/>
          <w:szCs w:val="20"/>
        </w:rPr>
        <w:t>AIDS</w:t>
      </w:r>
      <w:r w:rsidRPr="003C09CA">
        <w:rPr>
          <w:rFonts w:ascii="Times New Roman" w:hAnsi="Times New Roman"/>
          <w:sz w:val="20"/>
          <w:szCs w:val="20"/>
        </w:rPr>
        <w:t xml:space="preserve"> 2004</w:t>
      </w:r>
      <w:r>
        <w:rPr>
          <w:rFonts w:ascii="Times New Roman" w:hAnsi="Times New Roman"/>
          <w:sz w:val="20"/>
          <w:szCs w:val="20"/>
        </w:rPr>
        <w:t>;</w:t>
      </w:r>
      <w:r w:rsidRPr="003C09CA">
        <w:rPr>
          <w:rFonts w:ascii="Times New Roman" w:hAnsi="Times New Roman"/>
          <w:sz w:val="20"/>
          <w:szCs w:val="20"/>
        </w:rPr>
        <w:t xml:space="preserve"> 18: 342-4.</w:t>
      </w:r>
    </w:p>
  </w:endnote>
  <w:endnote w:id="60">
    <w:p w:rsidR="00082F3D" w:rsidRPr="003C09CA" w:rsidRDefault="00082F3D" w:rsidP="005272FB">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lang w:val="nn-NO"/>
        </w:rPr>
        <w:t xml:space="preserve"> </w:t>
      </w:r>
      <w:r w:rsidRPr="003C09CA">
        <w:rPr>
          <w:rFonts w:ascii="Times New Roman" w:hAnsi="Times New Roman"/>
          <w:sz w:val="20"/>
          <w:szCs w:val="20"/>
          <w:lang w:val="nn-NO"/>
        </w:rPr>
        <w:t xml:space="preserve">Lopman BA, Garnett GP, Mason PR, et al. </w:t>
      </w:r>
      <w:r w:rsidRPr="003C09CA">
        <w:rPr>
          <w:rFonts w:ascii="Times New Roman" w:hAnsi="Times New Roman"/>
          <w:sz w:val="20"/>
          <w:szCs w:val="20"/>
        </w:rPr>
        <w:t>Individual level injection history: A lack of association with HIV incidence in rural Zimbabwe</w:t>
      </w:r>
      <w:r>
        <w:rPr>
          <w:rFonts w:ascii="Times New Roman" w:hAnsi="Times New Roman"/>
          <w:sz w:val="20"/>
          <w:szCs w:val="20"/>
        </w:rPr>
        <w:t xml:space="preserve">. </w:t>
      </w:r>
      <w:r w:rsidRPr="003C09CA">
        <w:rPr>
          <w:rFonts w:ascii="Times New Roman" w:hAnsi="Times New Roman"/>
          <w:i/>
          <w:sz w:val="20"/>
          <w:szCs w:val="20"/>
        </w:rPr>
        <w:t>PLoS Med</w:t>
      </w:r>
      <w:r w:rsidRPr="003C09CA">
        <w:rPr>
          <w:rFonts w:ascii="Times New Roman" w:hAnsi="Times New Roman"/>
          <w:sz w:val="20"/>
          <w:szCs w:val="20"/>
        </w:rPr>
        <w:t xml:space="preserve"> 2005</w:t>
      </w:r>
      <w:r>
        <w:rPr>
          <w:rFonts w:ascii="Times New Roman" w:hAnsi="Times New Roman"/>
          <w:sz w:val="20"/>
          <w:szCs w:val="20"/>
        </w:rPr>
        <w:t>;</w:t>
      </w:r>
      <w:r w:rsidRPr="003C09CA">
        <w:rPr>
          <w:rFonts w:ascii="Times New Roman" w:hAnsi="Times New Roman"/>
          <w:sz w:val="20"/>
          <w:szCs w:val="20"/>
        </w:rPr>
        <w:t xml:space="preserve"> 2: 142-6.</w:t>
      </w:r>
    </w:p>
  </w:endnote>
  <w:endnote w:id="61">
    <w:p w:rsidR="00082F3D" w:rsidRDefault="00082F3D" w:rsidP="005272FB">
      <w:pPr>
        <w:pStyle w:val="EndnoteText"/>
      </w:pPr>
      <w:r>
        <w:rPr>
          <w:rStyle w:val="EndnoteReference"/>
        </w:rPr>
        <w:endnoteRef/>
      </w:r>
      <w:r w:rsidRPr="00D05E2C">
        <w:rPr>
          <w:lang w:val="sv-SE"/>
        </w:rPr>
        <w:t xml:space="preserve"> </w:t>
      </w:r>
      <w:r w:rsidRPr="00D05E2C">
        <w:rPr>
          <w:lang w:val="sv-SE"/>
        </w:rPr>
        <w:t xml:space="preserve">Kumwenda NI, Kumwenda J, Kafuafula G, et al. </w:t>
      </w:r>
      <w:proofErr w:type="gramStart"/>
      <w:r w:rsidRPr="001344B5">
        <w:t>HIV-1 incidence among women of re</w:t>
      </w:r>
      <w:r>
        <w:t>p</w:t>
      </w:r>
      <w:r w:rsidRPr="001344B5">
        <w:t>r</w:t>
      </w:r>
      <w:r>
        <w:t>o</w:t>
      </w:r>
      <w:r w:rsidRPr="001344B5">
        <w:t>ductive age in Malawi</w:t>
      </w:r>
      <w:r>
        <w:t>.</w:t>
      </w:r>
      <w:proofErr w:type="gramEnd"/>
      <w:r w:rsidRPr="001344B5">
        <w:t xml:space="preserve"> </w:t>
      </w:r>
      <w:r w:rsidRPr="00F02DFE">
        <w:rPr>
          <w:i/>
        </w:rPr>
        <w:t>Int J STD AIDS 2008</w:t>
      </w:r>
      <w:r>
        <w:t>;</w:t>
      </w:r>
      <w:r w:rsidRPr="001344B5">
        <w:t xml:space="preserve"> 19: 339-341.</w:t>
      </w:r>
    </w:p>
  </w:endnote>
  <w:endnote w:id="62">
    <w:p w:rsidR="00082F3D" w:rsidRPr="00157285" w:rsidRDefault="00082F3D" w:rsidP="005272FB">
      <w:pPr>
        <w:pStyle w:val="EndnoteText"/>
        <w:rPr>
          <w:lang w:val="en-US"/>
        </w:rPr>
      </w:pPr>
      <w:r>
        <w:rPr>
          <w:rStyle w:val="EndnoteReference"/>
        </w:rPr>
        <w:endnoteRef/>
      </w:r>
      <w:r>
        <w:t xml:space="preserve"> Kumwenda JJ, Makanani B, Taulo F, et al. Natural history and risk factors associated with early and established HIV type 1 infection among reproductive-age women in Malawi. </w:t>
      </w:r>
      <w:r w:rsidRPr="00F02DFE">
        <w:rPr>
          <w:i/>
        </w:rPr>
        <w:t>Clin Infect Dis</w:t>
      </w:r>
      <w:r>
        <w:t xml:space="preserve"> 2008; 46: 1913-1920.</w:t>
      </w:r>
    </w:p>
  </w:endnote>
  <w:endnote w:id="63">
    <w:p w:rsidR="00082F3D" w:rsidRPr="001F1FA2" w:rsidRDefault="00082F3D" w:rsidP="002857DA">
      <w:pPr>
        <w:pStyle w:val="EndnoteText"/>
        <w:rPr>
          <w:lang w:val="en-US"/>
        </w:rPr>
      </w:pPr>
      <w:r>
        <w:rPr>
          <w:rStyle w:val="EndnoteReference"/>
        </w:rPr>
        <w:endnoteRef/>
      </w:r>
      <w:r>
        <w:t xml:space="preserve"> O’Grady NP, Alexander M, Dellinger EP. </w:t>
      </w:r>
      <w:proofErr w:type="gramStart"/>
      <w:r>
        <w:t>Guidelines for the prevention of intravascular catheter-related infections.</w:t>
      </w:r>
      <w:proofErr w:type="gramEnd"/>
      <w:r>
        <w:t xml:space="preserve"> Recommendations and Reports R10. MMWR 2002; 51: 1-26.</w:t>
      </w:r>
      <w:r>
        <w:br/>
        <w:t xml:space="preserve">Available at: </w:t>
      </w:r>
      <w:hyperlink r:id="rId16" w:tgtFrame="_blank" w:history="1">
        <w:r>
          <w:rPr>
            <w:rStyle w:val="yshortcuts"/>
            <w:color w:val="0000FF"/>
            <w:u w:val="single"/>
          </w:rPr>
          <w:t>http://www.cdc.gov/mmwr/preview/mmwrhtml/rr5110a1.htm</w:t>
        </w:r>
      </w:hyperlink>
      <w:r>
        <w:t xml:space="preserve"> (accessed 14 July 2011).</w:t>
      </w:r>
    </w:p>
  </w:endnote>
  <w:endnote w:id="64">
    <w:p w:rsidR="00082F3D" w:rsidRPr="00A57ACF" w:rsidRDefault="00082F3D" w:rsidP="008E2697">
      <w:pPr>
        <w:rPr>
          <w:sz w:val="20"/>
          <w:szCs w:val="20"/>
        </w:rPr>
      </w:pPr>
      <w:r w:rsidRPr="00A57ACF">
        <w:rPr>
          <w:rStyle w:val="EndnoteReference"/>
          <w:sz w:val="20"/>
          <w:szCs w:val="20"/>
        </w:rPr>
        <w:endnoteRef/>
      </w:r>
      <w:r w:rsidRPr="00A57ACF">
        <w:rPr>
          <w:sz w:val="20"/>
          <w:szCs w:val="20"/>
        </w:rPr>
        <w:t xml:space="preserve"> CDC. Recommended infection-control practices in dentistry, 1993. MMWR 1993; 42 (RR 8): 1-13.</w:t>
      </w:r>
    </w:p>
  </w:endnote>
  <w:endnote w:id="65">
    <w:p w:rsidR="00082F3D" w:rsidRPr="00A57ACF" w:rsidRDefault="00082F3D" w:rsidP="008E2697">
      <w:pPr>
        <w:outlineLvl w:val="0"/>
        <w:rPr>
          <w:bCs/>
          <w:kern w:val="36"/>
          <w:sz w:val="20"/>
          <w:szCs w:val="20"/>
        </w:rPr>
      </w:pPr>
      <w:r w:rsidRPr="00A57ACF">
        <w:rPr>
          <w:rStyle w:val="EndnoteReference"/>
          <w:sz w:val="20"/>
          <w:szCs w:val="20"/>
        </w:rPr>
        <w:endnoteRef/>
      </w:r>
      <w:r w:rsidRPr="00A57ACF">
        <w:rPr>
          <w:sz w:val="20"/>
          <w:szCs w:val="20"/>
        </w:rPr>
        <w:t xml:space="preserve"> </w:t>
      </w:r>
      <w:proofErr w:type="gramStart"/>
      <w:r w:rsidRPr="00A57ACF">
        <w:rPr>
          <w:sz w:val="20"/>
          <w:szCs w:val="20"/>
        </w:rPr>
        <w:t xml:space="preserve">Kohn WG, Collins Cleveland JL, Harte JA, </w:t>
      </w:r>
      <w:r>
        <w:rPr>
          <w:sz w:val="20"/>
          <w:szCs w:val="20"/>
        </w:rPr>
        <w:t>et al.</w:t>
      </w:r>
      <w:r w:rsidRPr="00A57ACF">
        <w:rPr>
          <w:sz w:val="20"/>
          <w:szCs w:val="20"/>
        </w:rPr>
        <w:t xml:space="preserve"> </w:t>
      </w:r>
      <w:r w:rsidRPr="00A57ACF">
        <w:rPr>
          <w:bCs/>
          <w:kern w:val="36"/>
          <w:sz w:val="20"/>
          <w:szCs w:val="20"/>
        </w:rPr>
        <w:t>Guidelines for Infection Control in Dental Health-Care Settings – 2003.</w:t>
      </w:r>
      <w:proofErr w:type="gramEnd"/>
      <w:r w:rsidRPr="00A57ACF">
        <w:rPr>
          <w:bCs/>
          <w:kern w:val="36"/>
          <w:sz w:val="20"/>
          <w:szCs w:val="20"/>
        </w:rPr>
        <w:t xml:space="preserve"> </w:t>
      </w:r>
      <w:r w:rsidRPr="00A57ACF">
        <w:rPr>
          <w:sz w:val="20"/>
          <w:szCs w:val="20"/>
        </w:rPr>
        <w:t xml:space="preserve">MMWR 2003; 52 (RR 17): 1-61. Available at: </w:t>
      </w:r>
      <w:hyperlink r:id="rId17" w:anchor="top" w:history="1">
        <w:r w:rsidRPr="00A57ACF">
          <w:rPr>
            <w:rStyle w:val="Hyperlink"/>
            <w:sz w:val="20"/>
            <w:szCs w:val="20"/>
          </w:rPr>
          <w:t>http://www.cdc.gov/mmwr/preview/mmwrhtml/rr5217a1.htm#top</w:t>
        </w:r>
      </w:hyperlink>
      <w:r w:rsidRPr="00A57ACF">
        <w:rPr>
          <w:sz w:val="20"/>
          <w:szCs w:val="20"/>
        </w:rPr>
        <w:t xml:space="preserve"> (accessed 13 January 2011).</w:t>
      </w:r>
    </w:p>
  </w:endnote>
  <w:endnote w:id="66">
    <w:p w:rsidR="00082F3D" w:rsidRPr="00A57ACF" w:rsidRDefault="00082F3D" w:rsidP="001C5BB0">
      <w:pPr>
        <w:pStyle w:val="EndnoteText"/>
      </w:pPr>
      <w:r w:rsidRPr="00A57ACF">
        <w:rPr>
          <w:rStyle w:val="EndnoteReference"/>
        </w:rPr>
        <w:endnoteRef/>
      </w:r>
      <w:r w:rsidRPr="00A57ACF">
        <w:t xml:space="preserve"> Deuchert E, Brody S. The role of health care in the spread of HIV/AIDS in Africa: evidence from Kenya. Int J STD AIDS 2006; 17: 749-752.</w:t>
      </w:r>
    </w:p>
  </w:endnote>
  <w:endnote w:id="67">
    <w:p w:rsidR="00082F3D" w:rsidRPr="00A26586" w:rsidRDefault="00082F3D" w:rsidP="001C5BB0">
      <w:pPr>
        <w:pStyle w:val="EndnoteText"/>
      </w:pPr>
      <w:r w:rsidRPr="00A57ACF">
        <w:rPr>
          <w:rStyle w:val="EndnoteReference"/>
        </w:rPr>
        <w:endnoteRef/>
      </w:r>
      <w:r w:rsidRPr="00A57ACF">
        <w:t xml:space="preserve"> Schmid</w:t>
      </w:r>
      <w:r w:rsidRPr="00A26586">
        <w:t xml:space="preserve"> G, Khamassi S, Cherian T. The role of health care in the spread of HIV/AIDS in Africa: evidence from Kenya. Int J STD AIDS 2007; 18: 145.</w:t>
      </w:r>
    </w:p>
  </w:endnote>
  <w:endnote w:id="68">
    <w:p w:rsidR="00082F3D" w:rsidRPr="00A26586" w:rsidRDefault="00082F3D" w:rsidP="001C5BB0">
      <w:pPr>
        <w:pStyle w:val="EndnoteText"/>
      </w:pPr>
      <w:r w:rsidRPr="00A26586">
        <w:rPr>
          <w:rStyle w:val="EndnoteReference"/>
        </w:rPr>
        <w:endnoteRef/>
      </w:r>
      <w:r w:rsidRPr="00A26586">
        <w:t xml:space="preserve"> Deuchert E, Brody S. The evidence for health-care transmission of HIV in Africa should determine prevention priorities. Int J STD AIDS 2007; 18: 290-291.</w:t>
      </w:r>
    </w:p>
  </w:endnote>
  <w:endnote w:id="69">
    <w:p w:rsidR="00082F3D" w:rsidRPr="00A26586" w:rsidRDefault="00082F3D" w:rsidP="001C5BB0">
      <w:pPr>
        <w:pStyle w:val="EndnoteText"/>
      </w:pPr>
      <w:r w:rsidRPr="00A26586">
        <w:rPr>
          <w:rStyle w:val="EndnoteReference"/>
        </w:rPr>
        <w:endnoteRef/>
      </w:r>
      <w:r w:rsidRPr="00A26586">
        <w:t xml:space="preserve"> Marum L, Bennett E, Hightower A, Chen R, Kaiser R, Olello D, Mermin J, Sharif SK. The role of health care in the spread of HIV/AIDS in Africa: evidence from Kenya.</w:t>
      </w:r>
      <w:r>
        <w:t xml:space="preserve"> Int J STD AIDS 2009; 20: 69-70</w:t>
      </w:r>
      <w:r w:rsidRPr="00A26586">
        <w:t>.</w:t>
      </w:r>
    </w:p>
  </w:endnote>
  <w:endnote w:id="70">
    <w:p w:rsidR="00082F3D" w:rsidRPr="00A26586" w:rsidRDefault="00082F3D" w:rsidP="001C5BB0">
      <w:pPr>
        <w:pStyle w:val="EndnoteText"/>
      </w:pPr>
      <w:r w:rsidRPr="00A26586">
        <w:rPr>
          <w:rStyle w:val="EndnoteReference"/>
        </w:rPr>
        <w:endnoteRef/>
      </w:r>
      <w:r w:rsidRPr="00A26586">
        <w:t xml:space="preserve"> </w:t>
      </w:r>
      <w:proofErr w:type="gramStart"/>
      <w:r w:rsidRPr="00A26586">
        <w:t>de</w:t>
      </w:r>
      <w:proofErr w:type="gramEnd"/>
      <w:r w:rsidRPr="00A26586">
        <w:t xml:space="preserve"> Walque D. Do unsafe tetanus toxoid injections play a significant role in the transmission of HIV/AIDS? </w:t>
      </w:r>
      <w:proofErr w:type="gramStart"/>
      <w:r w:rsidRPr="00A26586">
        <w:t>Evidence from seven African countries.</w:t>
      </w:r>
      <w:proofErr w:type="gramEnd"/>
      <w:r w:rsidRPr="00A26586">
        <w:t xml:space="preserve"> Sex Transm Infect 2008; 84: 122-125.</w:t>
      </w:r>
    </w:p>
  </w:endnote>
  <w:endnote w:id="71">
    <w:p w:rsidR="00082F3D" w:rsidRPr="00A26586" w:rsidRDefault="00082F3D" w:rsidP="001C5BB0">
      <w:pPr>
        <w:pStyle w:val="EndnoteText"/>
      </w:pPr>
      <w:r w:rsidRPr="00A26586">
        <w:rPr>
          <w:rStyle w:val="EndnoteReference"/>
        </w:rPr>
        <w:endnoteRef/>
      </w:r>
      <w:r w:rsidRPr="00A26586">
        <w:t xml:space="preserve"> </w:t>
      </w:r>
      <w:proofErr w:type="gramStart"/>
      <w:r w:rsidRPr="00A26586">
        <w:t>Deuchert E. Maternal healthcare and the spread of AIDS in Burkina Faso and Cameroon.</w:t>
      </w:r>
      <w:proofErr w:type="gramEnd"/>
      <w:r w:rsidRPr="00A26586">
        <w:t xml:space="preserve"> World Health Popul 2007; 9: 55-72.</w:t>
      </w:r>
    </w:p>
  </w:endnote>
  <w:endnote w:id="72">
    <w:p w:rsidR="00082F3D" w:rsidRPr="00A26586" w:rsidRDefault="00082F3D" w:rsidP="001C5BB0">
      <w:pPr>
        <w:pStyle w:val="EndnoteText"/>
      </w:pPr>
      <w:r w:rsidRPr="00A26586">
        <w:rPr>
          <w:rStyle w:val="EndnoteReference"/>
        </w:rPr>
        <w:endnoteRef/>
      </w:r>
      <w:r w:rsidRPr="00A26586">
        <w:t xml:space="preserve"> </w:t>
      </w:r>
      <w:proofErr w:type="gramStart"/>
      <w:r w:rsidRPr="00A26586">
        <w:t>de</w:t>
      </w:r>
      <w:proofErr w:type="gramEnd"/>
      <w:r w:rsidRPr="00A26586">
        <w:t xml:space="preserve"> Walque D. Do unsafe tetanus toxoid injections play a significant role in the transmission of HIV/AIDS? </w:t>
      </w:r>
      <w:proofErr w:type="gramStart"/>
      <w:r w:rsidRPr="00A26586">
        <w:t>Evidence from seven African countries.</w:t>
      </w:r>
      <w:proofErr w:type="gramEnd"/>
      <w:r w:rsidRPr="00A26586">
        <w:t xml:space="preserve"> Sex Transm Infect 2008; 84: 122-125.</w:t>
      </w:r>
    </w:p>
  </w:endnote>
  <w:endnote w:id="73">
    <w:p w:rsidR="00082F3D" w:rsidRPr="00A26586" w:rsidRDefault="00082F3D" w:rsidP="001C5BB0">
      <w:pPr>
        <w:pStyle w:val="EndnoteText"/>
      </w:pPr>
      <w:r w:rsidRPr="00A26586">
        <w:rPr>
          <w:rStyle w:val="EndnoteReference"/>
        </w:rPr>
        <w:endnoteRef/>
      </w:r>
      <w:r w:rsidRPr="00A26586">
        <w:t xml:space="preserve"> </w:t>
      </w:r>
      <w:proofErr w:type="gramStart"/>
      <w:r w:rsidRPr="00A26586">
        <w:t>Deuchert E. Maternal healthcare and the spread of AIDS in Burkina Faso and Cameroon.</w:t>
      </w:r>
      <w:proofErr w:type="gramEnd"/>
      <w:r w:rsidRPr="00A26586">
        <w:t xml:space="preserve"> World Health Popul 2007; 9: 55-72.</w:t>
      </w:r>
    </w:p>
  </w:endnote>
  <w:endnote w:id="74">
    <w:p w:rsidR="00082F3D" w:rsidRPr="00A26586" w:rsidRDefault="00082F3D" w:rsidP="001C5BB0">
      <w:pPr>
        <w:pStyle w:val="EndnoteText"/>
      </w:pPr>
      <w:r w:rsidRPr="00A26586">
        <w:rPr>
          <w:rStyle w:val="EndnoteReference"/>
        </w:rPr>
        <w:endnoteRef/>
      </w:r>
      <w:r w:rsidRPr="00A26586">
        <w:t xml:space="preserve"> </w:t>
      </w:r>
      <w:proofErr w:type="gramStart"/>
      <w:r w:rsidRPr="00A26586">
        <w:t>de</w:t>
      </w:r>
      <w:proofErr w:type="gramEnd"/>
      <w:r w:rsidRPr="00A26586">
        <w:t xml:space="preserve"> Walque D. Do unsafe tetanus toxoid injections play a significant role in the transmission of HIV/AIDS? </w:t>
      </w:r>
      <w:proofErr w:type="gramStart"/>
      <w:r w:rsidRPr="00A26586">
        <w:t>Evidence from seven African countries.</w:t>
      </w:r>
      <w:proofErr w:type="gramEnd"/>
      <w:r w:rsidRPr="00A26586">
        <w:t xml:space="preserve"> Sex Transm Infect 2008; 84: 122-125.</w:t>
      </w:r>
    </w:p>
  </w:endnote>
  <w:endnote w:id="75">
    <w:p w:rsidR="00082F3D" w:rsidRPr="00A26586" w:rsidRDefault="00082F3D" w:rsidP="001C5BB0">
      <w:pPr>
        <w:pStyle w:val="EndnoteText"/>
      </w:pPr>
      <w:r w:rsidRPr="00A26586">
        <w:rPr>
          <w:rStyle w:val="EndnoteReference"/>
        </w:rPr>
        <w:endnoteRef/>
      </w:r>
      <w:r w:rsidRPr="00A26586">
        <w:t xml:space="preserve"> </w:t>
      </w:r>
      <w:proofErr w:type="gramStart"/>
      <w:r w:rsidRPr="00A26586">
        <w:t>de</w:t>
      </w:r>
      <w:proofErr w:type="gramEnd"/>
      <w:r w:rsidRPr="00A26586">
        <w:t xml:space="preserve"> Walque D. Do unsafe tetanus toxoid injections play a significant role in the transmission of HIV/AIDS? </w:t>
      </w:r>
      <w:proofErr w:type="gramStart"/>
      <w:r w:rsidRPr="00A26586">
        <w:t>Evidence from seven African countries.</w:t>
      </w:r>
      <w:proofErr w:type="gramEnd"/>
      <w:r w:rsidRPr="00A26586">
        <w:t xml:space="preserve"> Sex Transm Infect 2008; 84: 122-125.</w:t>
      </w:r>
    </w:p>
  </w:endnote>
  <w:endnote w:id="76">
    <w:p w:rsidR="00082F3D" w:rsidRPr="00A26586" w:rsidRDefault="00082F3D" w:rsidP="001C5BB0">
      <w:pPr>
        <w:pStyle w:val="EndnoteText"/>
      </w:pPr>
      <w:r w:rsidRPr="00A26586">
        <w:rPr>
          <w:rStyle w:val="EndnoteReference"/>
        </w:rPr>
        <w:endnoteRef/>
      </w:r>
      <w:r w:rsidRPr="00A26586">
        <w:t xml:space="preserve"> Brewer DD, Roberts JM, Potterat JJ. Punctures during prenatal care associated with prevalent HIV infection in sub-Saharan African women. </w:t>
      </w:r>
      <w:proofErr w:type="gramStart"/>
      <w:r>
        <w:t>International Society for Sexually Transmitted Diseases Research, Seattle 2007.</w:t>
      </w:r>
      <w:proofErr w:type="gramEnd"/>
      <w:r>
        <w:t xml:space="preserve"> </w:t>
      </w:r>
    </w:p>
  </w:endnote>
  <w:endnote w:id="77">
    <w:p w:rsidR="00082F3D" w:rsidRPr="00A26586" w:rsidRDefault="00082F3D" w:rsidP="001C5BB0">
      <w:pPr>
        <w:pStyle w:val="EndnoteText"/>
      </w:pPr>
      <w:r w:rsidRPr="00A26586">
        <w:rPr>
          <w:rStyle w:val="EndnoteReference"/>
        </w:rPr>
        <w:endnoteRef/>
      </w:r>
      <w:r w:rsidRPr="00A26586">
        <w:t xml:space="preserve"> Brewer DD, Roberts JM, Potterat JJ. Punctures during prenatal care associated with prevalent HIV infection in sub-Saharan African women. </w:t>
      </w:r>
      <w:proofErr w:type="gramStart"/>
      <w:r>
        <w:t>International Society for Sexually Transmitted Diseases Research, Seattle 2007.</w:t>
      </w:r>
      <w:proofErr w:type="gramEnd"/>
      <w:r>
        <w:t xml:space="preserve"> </w:t>
      </w:r>
    </w:p>
  </w:endnote>
  <w:endnote w:id="78">
    <w:p w:rsidR="00082F3D" w:rsidRPr="00A26586" w:rsidRDefault="00082F3D" w:rsidP="001C5BB0">
      <w:pPr>
        <w:pStyle w:val="EndnoteText"/>
      </w:pPr>
      <w:r w:rsidRPr="00A26586">
        <w:rPr>
          <w:rStyle w:val="EndnoteReference"/>
        </w:rPr>
        <w:endnoteRef/>
      </w:r>
      <w:r w:rsidRPr="00A26586">
        <w:t xml:space="preserve"> Brewer DD, Roberts JM, Potterat JJ. Punctures during prenatal care associated with prevalent HIV infection in sub-Saharan African women. </w:t>
      </w:r>
      <w:proofErr w:type="gramStart"/>
      <w:r>
        <w:t>International Society for Sexually Transmitted Diseases Research, Seattle 2007.</w:t>
      </w:r>
      <w:proofErr w:type="gramEnd"/>
    </w:p>
  </w:endnote>
  <w:endnote w:id="79">
    <w:p w:rsidR="00082F3D" w:rsidRPr="003C09CA" w:rsidRDefault="00082F3D" w:rsidP="00467016">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AbouZahr C, Wardlaw T. Maternal mortality at the end of a decade: Signs of progress</w:t>
      </w:r>
      <w:r w:rsidRPr="00467016">
        <w:rPr>
          <w:rFonts w:ascii="Times New Roman" w:hAnsi="Times New Roman"/>
          <w:sz w:val="20"/>
          <w:szCs w:val="20"/>
        </w:rPr>
        <w:t>? Bull WHO</w:t>
      </w:r>
      <w:r>
        <w:rPr>
          <w:rFonts w:ascii="Times New Roman" w:hAnsi="Times New Roman"/>
          <w:sz w:val="20"/>
          <w:szCs w:val="20"/>
        </w:rPr>
        <w:t xml:space="preserve"> </w:t>
      </w:r>
      <w:r w:rsidRPr="003C09CA">
        <w:rPr>
          <w:rFonts w:ascii="Times New Roman" w:hAnsi="Times New Roman"/>
          <w:sz w:val="20"/>
          <w:szCs w:val="20"/>
        </w:rPr>
        <w:t>2001; 79: 561-8.</w:t>
      </w:r>
    </w:p>
  </w:endnote>
  <w:endnote w:id="80">
    <w:p w:rsidR="00082F3D" w:rsidRPr="003C09CA" w:rsidRDefault="00082F3D" w:rsidP="00467016">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Nilses C, Nystrom L, Munjanja S, et al. Self-reported reproductive outcome and implications in relation to use of care in women in rural Zimbabwe</w:t>
      </w:r>
      <w:r>
        <w:rPr>
          <w:rFonts w:ascii="Times New Roman" w:hAnsi="Times New Roman"/>
          <w:sz w:val="20"/>
          <w:szCs w:val="20"/>
        </w:rPr>
        <w:t>.</w:t>
      </w:r>
      <w:r w:rsidRPr="003C09CA">
        <w:rPr>
          <w:rFonts w:ascii="Times New Roman" w:hAnsi="Times New Roman"/>
          <w:sz w:val="20"/>
          <w:szCs w:val="20"/>
        </w:rPr>
        <w:t xml:space="preserve"> </w:t>
      </w:r>
      <w:r w:rsidRPr="003C09CA">
        <w:rPr>
          <w:rFonts w:ascii="Times New Roman" w:hAnsi="Times New Roman"/>
          <w:i/>
          <w:sz w:val="20"/>
          <w:szCs w:val="20"/>
        </w:rPr>
        <w:t>Acta Obstet Gynecol Scand</w:t>
      </w:r>
      <w:r w:rsidRPr="003C09CA">
        <w:rPr>
          <w:rFonts w:ascii="Times New Roman" w:hAnsi="Times New Roman"/>
          <w:sz w:val="20"/>
          <w:szCs w:val="20"/>
        </w:rPr>
        <w:t xml:space="preserve"> 2002</w:t>
      </w:r>
      <w:r>
        <w:rPr>
          <w:rFonts w:ascii="Times New Roman" w:hAnsi="Times New Roman"/>
          <w:sz w:val="20"/>
          <w:szCs w:val="20"/>
        </w:rPr>
        <w:t>;</w:t>
      </w:r>
      <w:r w:rsidRPr="003C09CA">
        <w:rPr>
          <w:rFonts w:ascii="Times New Roman" w:hAnsi="Times New Roman"/>
          <w:sz w:val="20"/>
          <w:szCs w:val="20"/>
        </w:rPr>
        <w:t xml:space="preserve"> 81: 508-15.</w:t>
      </w:r>
    </w:p>
  </w:endnote>
  <w:endnote w:id="81">
    <w:p w:rsidR="00082F3D" w:rsidRPr="008774EF" w:rsidRDefault="00082F3D" w:rsidP="009D7589">
      <w:pPr>
        <w:pStyle w:val="EndnoteText"/>
        <w:rPr>
          <w:lang w:val="en-US"/>
        </w:rPr>
      </w:pPr>
      <w:r>
        <w:rPr>
          <w:rStyle w:val="EndnoteReference"/>
        </w:rPr>
        <w:endnoteRef/>
      </w:r>
      <w:r>
        <w:t xml:space="preserve"> </w:t>
      </w:r>
      <w:r>
        <w:rPr>
          <w:lang w:val="en-US"/>
        </w:rPr>
        <w:t>Gisselquist D, Rothenberg R. Potterat J, Drucker E. HIV infections in sub-Saharan Africa not explained by sexual or vertical transmission. Int J STD AIDS 2002; 13: 657-666.</w:t>
      </w:r>
    </w:p>
  </w:endnote>
  <w:endnote w:id="82">
    <w:p w:rsidR="00082F3D" w:rsidRPr="008774EF" w:rsidRDefault="00082F3D" w:rsidP="004D54A6">
      <w:pPr>
        <w:tabs>
          <w:tab w:val="left" w:pos="0"/>
          <w:tab w:val="left" w:pos="720"/>
        </w:tabs>
        <w:rPr>
          <w:sz w:val="20"/>
          <w:szCs w:val="20"/>
        </w:rPr>
      </w:pPr>
      <w:r w:rsidRPr="008774EF">
        <w:rPr>
          <w:rStyle w:val="EndnoteReference"/>
          <w:sz w:val="20"/>
          <w:szCs w:val="20"/>
        </w:rPr>
        <w:endnoteRef/>
      </w:r>
      <w:r w:rsidRPr="008774EF">
        <w:rPr>
          <w:sz w:val="20"/>
          <w:szCs w:val="20"/>
        </w:rPr>
        <w:t xml:space="preserve"> </w:t>
      </w:r>
      <w:proofErr w:type="gramStart"/>
      <w:r w:rsidRPr="008774EF">
        <w:rPr>
          <w:sz w:val="20"/>
          <w:szCs w:val="20"/>
        </w:rPr>
        <w:t>ORC Macro.</w:t>
      </w:r>
      <w:proofErr w:type="gramEnd"/>
      <w:r w:rsidRPr="008774EF">
        <w:rPr>
          <w:sz w:val="20"/>
          <w:szCs w:val="20"/>
        </w:rPr>
        <w:t xml:space="preserve"> </w:t>
      </w:r>
      <w:proofErr w:type="gramStart"/>
      <w:r w:rsidRPr="008774EF">
        <w:rPr>
          <w:sz w:val="20"/>
          <w:szCs w:val="20"/>
        </w:rPr>
        <w:t>Ethiopian Demographic and Health Survey.</w:t>
      </w:r>
      <w:proofErr w:type="gramEnd"/>
      <w:r w:rsidRPr="008774EF">
        <w:rPr>
          <w:sz w:val="20"/>
          <w:szCs w:val="20"/>
        </w:rPr>
        <w:t xml:space="preserve"> Calverton, Maryland: OCR Macro, 2006.</w:t>
      </w:r>
    </w:p>
  </w:endnote>
  <w:endnote w:id="83">
    <w:p w:rsidR="00082F3D" w:rsidRPr="003C09CA" w:rsidRDefault="00082F3D" w:rsidP="00BA5C59">
      <w:pPr>
        <w:pStyle w:val="aaendnote"/>
        <w:rPr>
          <w:rFonts w:ascii="Times New Roman" w:hAnsi="Times New Roman"/>
          <w:sz w:val="20"/>
          <w:szCs w:val="20"/>
        </w:rPr>
      </w:pPr>
      <w:r>
        <w:rPr>
          <w:rStyle w:val="EndnoteReference"/>
        </w:rPr>
        <w:endnoteRef/>
      </w:r>
      <w:r>
        <w:t xml:space="preserve"> </w:t>
      </w:r>
      <w:r>
        <w:rPr>
          <w:rFonts w:ascii="Times New Roman" w:hAnsi="Times New Roman"/>
          <w:sz w:val="20"/>
          <w:szCs w:val="20"/>
        </w:rPr>
        <w:t xml:space="preserve">Population Division, UN. </w:t>
      </w:r>
      <w:proofErr w:type="gramStart"/>
      <w:r w:rsidRPr="003C09CA">
        <w:rPr>
          <w:rFonts w:ascii="Times New Roman" w:hAnsi="Times New Roman"/>
          <w:sz w:val="20"/>
          <w:szCs w:val="20"/>
        </w:rPr>
        <w:t>World Contraceptive Use 2005.</w:t>
      </w:r>
      <w:proofErr w:type="gramEnd"/>
      <w:r w:rsidRPr="003C09CA">
        <w:rPr>
          <w:rFonts w:ascii="Times New Roman" w:hAnsi="Times New Roman"/>
          <w:sz w:val="20"/>
          <w:szCs w:val="20"/>
        </w:rPr>
        <w:t xml:space="preserve"> New York: UN, no date. Available at:</w:t>
      </w:r>
    </w:p>
    <w:p w:rsidR="00082F3D" w:rsidRPr="00B77560" w:rsidRDefault="00082F3D" w:rsidP="00BA5C59">
      <w:pPr>
        <w:pStyle w:val="EndnoteText"/>
        <w:rPr>
          <w:lang w:val="en-US"/>
        </w:rPr>
      </w:pPr>
      <w:hyperlink r:id="rId18" w:history="1">
        <w:r w:rsidRPr="006C3BEB">
          <w:rPr>
            <w:rStyle w:val="Hyperlink"/>
            <w:rFonts w:eastAsia="Arial Unicode MS"/>
          </w:rPr>
          <w:t>http://www.un.org/esa/population/publications/contraceptive2005/WCU2005.htm</w:t>
        </w:r>
      </w:hyperlink>
      <w:r>
        <w:rPr>
          <w:rFonts w:eastAsia="Arial Unicode MS"/>
        </w:rPr>
        <w:t xml:space="preserve"> </w:t>
      </w:r>
      <w:r w:rsidRPr="003C09CA">
        <w:t>(accessed 9 September 2007).</w:t>
      </w:r>
    </w:p>
  </w:endnote>
  <w:endnote w:id="84">
    <w:p w:rsidR="00082F3D" w:rsidRPr="0028090A" w:rsidRDefault="00082F3D" w:rsidP="00FB4C0A">
      <w:pPr>
        <w:pStyle w:val="EndnoteText"/>
      </w:pPr>
      <w:r>
        <w:rPr>
          <w:rStyle w:val="EndnoteReference"/>
        </w:rPr>
        <w:endnoteRef/>
      </w:r>
      <w:r>
        <w:t xml:space="preserve"> </w:t>
      </w:r>
      <w:r w:rsidRPr="0028090A">
        <w:rPr>
          <w:bCs/>
        </w:rPr>
        <w:t xml:space="preserve">Nerukar LS, West F, May M, </w:t>
      </w:r>
      <w:r>
        <w:rPr>
          <w:bCs/>
        </w:rPr>
        <w:t xml:space="preserve">et al. </w:t>
      </w:r>
      <w:r w:rsidRPr="0028090A">
        <w:rPr>
          <w:bCs/>
        </w:rPr>
        <w:t xml:space="preserve">Survival of herpes simplex virus in water specimens collected from hot tubs in spa facilities and on plastic surfaces. </w:t>
      </w:r>
      <w:proofErr w:type="gramStart"/>
      <w:r w:rsidRPr="0028090A">
        <w:rPr>
          <w:bCs/>
        </w:rPr>
        <w:t>JAMA 1993; 250: 3081-3083.</w:t>
      </w:r>
      <w:proofErr w:type="gramEnd"/>
    </w:p>
    <w:p w:rsidR="00082F3D" w:rsidRPr="0028090A" w:rsidRDefault="00082F3D" w:rsidP="00FB4C0A">
      <w:pPr>
        <w:pStyle w:val="EndnoteText"/>
      </w:pPr>
      <w:proofErr w:type="gramStart"/>
      <w:r w:rsidRPr="0028090A">
        <w:rPr>
          <w:bCs/>
        </w:rPr>
        <w:t>Turner R, Shehab Z, Osborne K, et al. Shedding and survival of herpes simplex virus from ‘fever blisters.’</w:t>
      </w:r>
      <w:proofErr w:type="gramEnd"/>
      <w:r w:rsidRPr="0028090A">
        <w:rPr>
          <w:bCs/>
        </w:rPr>
        <w:t xml:space="preserve"> </w:t>
      </w:r>
      <w:proofErr w:type="gramStart"/>
      <w:r w:rsidRPr="0028090A">
        <w:rPr>
          <w:bCs/>
        </w:rPr>
        <w:t>Pediatrics 1982; 70: 547-549.</w:t>
      </w:r>
      <w:proofErr w:type="gramEnd"/>
      <w:r w:rsidRPr="0028090A">
        <w:rPr>
          <w:bCs/>
        </w:rPr>
        <w:t xml:space="preserve"> </w:t>
      </w:r>
    </w:p>
  </w:endnote>
  <w:endnote w:id="85">
    <w:p w:rsidR="00082F3D" w:rsidRPr="003C09CA" w:rsidRDefault="00082F3D" w:rsidP="00FB4C0A">
      <w:pPr>
        <w:pStyle w:val="aaendnote"/>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Ahman E, Shah I. Unsafe abortion: Worldwide estimates for 2000</w:t>
      </w:r>
      <w:r>
        <w:rPr>
          <w:rFonts w:ascii="Times New Roman" w:hAnsi="Times New Roman"/>
          <w:sz w:val="20"/>
          <w:szCs w:val="20"/>
        </w:rPr>
        <w:t xml:space="preserve">. </w:t>
      </w:r>
      <w:r>
        <w:rPr>
          <w:rFonts w:ascii="Times New Roman" w:hAnsi="Times New Roman"/>
          <w:i/>
          <w:sz w:val="20"/>
          <w:szCs w:val="20"/>
        </w:rPr>
        <w:t>Reprod Health Matters</w:t>
      </w:r>
      <w:r w:rsidRPr="003C09CA">
        <w:rPr>
          <w:rFonts w:ascii="Times New Roman" w:hAnsi="Times New Roman"/>
          <w:sz w:val="20"/>
          <w:szCs w:val="20"/>
        </w:rPr>
        <w:t xml:space="preserve"> 2002, 10: 13-17.</w:t>
      </w:r>
    </w:p>
  </w:endnote>
  <w:endnote w:id="86">
    <w:p w:rsidR="00082F3D" w:rsidRPr="000345D0" w:rsidRDefault="00082F3D" w:rsidP="00E45827">
      <w:pPr>
        <w:pStyle w:val="EndnoteText"/>
      </w:pPr>
      <w:r w:rsidRPr="000345D0">
        <w:rPr>
          <w:rStyle w:val="EndnoteReference"/>
        </w:rPr>
        <w:endnoteRef/>
      </w:r>
      <w:r w:rsidRPr="000345D0">
        <w:t xml:space="preserve"> Baeten JM, Benki S, Chohan V</w:t>
      </w:r>
      <w:r>
        <w:t>,</w:t>
      </w:r>
      <w:r w:rsidRPr="000345D0">
        <w:t xml:space="preserve"> </w:t>
      </w:r>
      <w:r>
        <w:t xml:space="preserve">et al. </w:t>
      </w:r>
      <w:r w:rsidRPr="000345D0">
        <w:t>Hormonal contraception use, herpes simplex virus infection, and risk of HIV-1 acquisition among Kenyan women. AIDS 2007; 21: 1771-1777.</w:t>
      </w:r>
    </w:p>
  </w:endnote>
  <w:endnote w:id="87">
    <w:p w:rsidR="00082F3D" w:rsidRPr="000345D0" w:rsidRDefault="00082F3D" w:rsidP="00E45827">
      <w:pPr>
        <w:pStyle w:val="EndnoteText"/>
      </w:pPr>
      <w:r w:rsidRPr="000345D0">
        <w:rPr>
          <w:rStyle w:val="EndnoteReference"/>
        </w:rPr>
        <w:endnoteRef/>
      </w:r>
      <w:r w:rsidRPr="000345D0">
        <w:t xml:space="preserve"> Kiddugavu M, Makumbi F, Wawer MJ, et al. Hormonal contraceptive use and HIV-1 infection in a population-based cohort in Rakai, Uganda. AIDS 2003; 17: 233-240.</w:t>
      </w:r>
    </w:p>
  </w:endnote>
  <w:endnote w:id="88">
    <w:p w:rsidR="00082F3D" w:rsidRPr="00C1584E" w:rsidRDefault="00082F3D" w:rsidP="00E45827">
      <w:pPr>
        <w:pStyle w:val="EndnoteText"/>
      </w:pPr>
      <w:r w:rsidRPr="00C1584E">
        <w:rPr>
          <w:rStyle w:val="EndnoteReference"/>
        </w:rPr>
        <w:endnoteRef/>
      </w:r>
      <w:r w:rsidRPr="00C1584E">
        <w:t xml:space="preserve"> Kleinschmidt I, Rees H, Delany S, </w:t>
      </w:r>
      <w:r>
        <w:t xml:space="preserve">et al. </w:t>
      </w:r>
      <w:r w:rsidRPr="00C1584E">
        <w:t>Injectable progesti</w:t>
      </w:r>
      <w:r>
        <w:t>n</w:t>
      </w:r>
      <w:r w:rsidRPr="00C1584E">
        <w:t xml:space="preserve"> contraceptive use and risk of HIV infection in a South African family planning cohort. Contraception 2007; 75: 461-467.</w:t>
      </w:r>
    </w:p>
  </w:endnote>
  <w:endnote w:id="89">
    <w:p w:rsidR="00082F3D" w:rsidRPr="000345D0" w:rsidRDefault="00082F3D" w:rsidP="00E45827">
      <w:pPr>
        <w:pStyle w:val="EndnoteText"/>
      </w:pPr>
      <w:r w:rsidRPr="000345D0">
        <w:rPr>
          <w:rStyle w:val="EndnoteReference"/>
        </w:rPr>
        <w:endnoteRef/>
      </w:r>
      <w:r w:rsidRPr="000345D0">
        <w:t xml:space="preserve"> Morrison CS, Richardson BA, Mmiro F, </w:t>
      </w:r>
      <w:r>
        <w:t xml:space="preserve">et al. </w:t>
      </w:r>
      <w:r w:rsidRPr="000345D0">
        <w:t>Hormonal contraception and the risk of HIV acquisition. AIDS</w:t>
      </w:r>
      <w:r>
        <w:t xml:space="preserve"> </w:t>
      </w:r>
      <w:r w:rsidRPr="000345D0">
        <w:t>2007; 21: 85-95.</w:t>
      </w:r>
    </w:p>
  </w:endnote>
  <w:endnote w:id="90">
    <w:p w:rsidR="00082F3D" w:rsidRPr="000345D0" w:rsidRDefault="00082F3D" w:rsidP="00E45827">
      <w:pPr>
        <w:pStyle w:val="EndnoteText"/>
      </w:pPr>
      <w:r w:rsidRPr="000345D0">
        <w:rPr>
          <w:rStyle w:val="EndnoteReference"/>
        </w:rPr>
        <w:endnoteRef/>
      </w:r>
      <w:r w:rsidRPr="000345D0">
        <w:t xml:space="preserve"> </w:t>
      </w:r>
      <w:proofErr w:type="gramStart"/>
      <w:r w:rsidRPr="000345D0">
        <w:t>Myer L, Denny L, Wright TC, Kuhn L. Prospective study of hormonal contraception and women’s risk of HIV infection in South Africa.</w:t>
      </w:r>
      <w:proofErr w:type="gramEnd"/>
      <w:r w:rsidRPr="000345D0">
        <w:t xml:space="preserve"> Int J Epidemiol 2007; 36: 166-174.</w:t>
      </w:r>
    </w:p>
  </w:endnote>
  <w:endnote w:id="91">
    <w:p w:rsidR="00082F3D" w:rsidRPr="000345D0" w:rsidRDefault="00082F3D" w:rsidP="00E45827">
      <w:pPr>
        <w:pStyle w:val="EndnoteText"/>
      </w:pPr>
      <w:r w:rsidRPr="000345D0">
        <w:rPr>
          <w:rStyle w:val="EndnoteReference"/>
        </w:rPr>
        <w:endnoteRef/>
      </w:r>
      <w:r w:rsidRPr="000345D0">
        <w:t xml:space="preserve"> Kumwenda NI, Kumwenda J, Kafulafula G, </w:t>
      </w:r>
      <w:r>
        <w:t>et al. H</w:t>
      </w:r>
      <w:r w:rsidRPr="000345D0">
        <w:t>IV-1 incidence among women of reproductive age in Malawi. Int J STD AIDS 2008; 19: 339-341.</w:t>
      </w:r>
    </w:p>
  </w:endnote>
  <w:endnote w:id="92">
    <w:p w:rsidR="00082F3D" w:rsidRPr="000345D0" w:rsidRDefault="00082F3D" w:rsidP="00E45827">
      <w:pPr>
        <w:pStyle w:val="EndnoteText"/>
      </w:pPr>
      <w:r w:rsidRPr="000345D0">
        <w:rPr>
          <w:rStyle w:val="EndnoteReference"/>
        </w:rPr>
        <w:endnoteRef/>
      </w:r>
      <w:r w:rsidRPr="000345D0">
        <w:t xml:space="preserve"> Kumwenda JJ, Makanani B, Taulo F, et al. Natural history and risk factors associated with early and established HIV type 1 infection among reproductive-age women in Malawi. Clin Infect Dis 2008</w:t>
      </w:r>
      <w:proofErr w:type="gramStart"/>
      <w:r w:rsidRPr="000345D0">
        <w:t>;46:1913</w:t>
      </w:r>
      <w:proofErr w:type="gramEnd"/>
      <w:r w:rsidRPr="000345D0">
        <w:t>–20.</w:t>
      </w:r>
    </w:p>
  </w:endnote>
  <w:endnote w:id="93">
    <w:p w:rsidR="00082F3D" w:rsidRPr="008774EF" w:rsidRDefault="00082F3D" w:rsidP="00E45827">
      <w:pPr>
        <w:pStyle w:val="EndnoteText"/>
      </w:pPr>
      <w:r w:rsidRPr="000345D0">
        <w:rPr>
          <w:rStyle w:val="EndnoteReference"/>
        </w:rPr>
        <w:endnoteRef/>
      </w:r>
      <w:r w:rsidRPr="000345D0">
        <w:t xml:space="preserve"> Padian NS, van der Straten A, Ramjee G, </w:t>
      </w:r>
      <w:r>
        <w:t xml:space="preserve">et al. </w:t>
      </w:r>
      <w:r w:rsidRPr="000345D0">
        <w:t xml:space="preserve">Diaphragm and </w:t>
      </w:r>
      <w:r w:rsidRPr="008774EF">
        <w:t>lubricant gel for prevention of HIV acquisition in southern African women: a randomized controlled trial. Lancet 2007; 370: 251-261.</w:t>
      </w:r>
    </w:p>
  </w:endnote>
  <w:endnote w:id="94">
    <w:p w:rsidR="00082F3D" w:rsidRPr="00626B68" w:rsidRDefault="00082F3D" w:rsidP="00064BC4">
      <w:pPr>
        <w:pStyle w:val="EndnoteText"/>
        <w:rPr>
          <w:lang w:val="en-US"/>
        </w:rPr>
      </w:pPr>
      <w:r>
        <w:rPr>
          <w:rStyle w:val="EndnoteReference"/>
        </w:rPr>
        <w:endnoteRef/>
      </w:r>
      <w:r>
        <w:t xml:space="preserve"> </w:t>
      </w:r>
      <w:r>
        <w:rPr>
          <w:lang w:val="en-US"/>
        </w:rPr>
        <w:t xml:space="preserve">Bailey RC, Egesah O, Rosenberg S. Male circumcision for HIV prevention: a prospective study of complications in clinical and traditional settings in Bugoma, Kenya. Bull WHO 2008; 86: 669-677. Available at: </w:t>
      </w:r>
      <w:hyperlink r:id="rId19" w:history="1">
        <w:r w:rsidRPr="00230495">
          <w:rPr>
            <w:rStyle w:val="Hyperlink"/>
            <w:lang w:val="en-US"/>
          </w:rPr>
          <w:t>http://www.who.int/bulletin/volumes/86/9/08-051482.pdf</w:t>
        </w:r>
      </w:hyperlink>
      <w:r>
        <w:rPr>
          <w:lang w:val="en-US"/>
        </w:rPr>
        <w:t xml:space="preserve"> (accessed 14 February 2011).</w:t>
      </w:r>
    </w:p>
  </w:endnote>
  <w:endnote w:id="95">
    <w:p w:rsidR="00082F3D" w:rsidRPr="003C09CA" w:rsidRDefault="00082F3D" w:rsidP="00064BC4">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lang w:val="fr-FR"/>
        </w:rPr>
        <w:t xml:space="preserve"> Auvert B, Taljaard D, Lagarde E, et al. </w:t>
      </w:r>
      <w:r w:rsidRPr="003C09CA">
        <w:rPr>
          <w:rFonts w:ascii="Times New Roman" w:hAnsi="Times New Roman"/>
          <w:sz w:val="20"/>
          <w:szCs w:val="20"/>
        </w:rPr>
        <w:t>Randomized, controlled intervention trial of male circumcision for reduction of HIV infection risk: The ANRS 1265 trial</w:t>
      </w:r>
      <w:r>
        <w:rPr>
          <w:rFonts w:ascii="Times New Roman" w:hAnsi="Times New Roman"/>
          <w:sz w:val="20"/>
          <w:szCs w:val="20"/>
        </w:rPr>
        <w:t xml:space="preserve">. </w:t>
      </w:r>
      <w:r w:rsidRPr="003C09CA">
        <w:rPr>
          <w:rFonts w:ascii="Times New Roman" w:hAnsi="Times New Roman"/>
          <w:i/>
          <w:sz w:val="20"/>
          <w:szCs w:val="20"/>
        </w:rPr>
        <w:t xml:space="preserve">PLoS Med </w:t>
      </w:r>
      <w:r w:rsidRPr="003C09CA">
        <w:rPr>
          <w:rFonts w:ascii="Times New Roman" w:hAnsi="Times New Roman"/>
          <w:sz w:val="20"/>
          <w:szCs w:val="20"/>
        </w:rPr>
        <w:t>2005, 2: e298.</w:t>
      </w:r>
    </w:p>
  </w:endnote>
  <w:endnote w:id="96">
    <w:p w:rsidR="00082F3D" w:rsidRPr="003C09CA" w:rsidRDefault="00082F3D" w:rsidP="00064BC4">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Gray RH, Kigozi G, Serwadda D, et al. Male circumcision for HIV prevention in men in Rakai, Uganda: a randomized trial</w:t>
      </w:r>
      <w:r>
        <w:rPr>
          <w:rFonts w:ascii="Times New Roman" w:hAnsi="Times New Roman"/>
          <w:sz w:val="20"/>
          <w:szCs w:val="20"/>
        </w:rPr>
        <w:t xml:space="preserve">. </w:t>
      </w:r>
      <w:r w:rsidRPr="003C09CA">
        <w:rPr>
          <w:rFonts w:ascii="Times New Roman" w:hAnsi="Times New Roman"/>
          <w:i/>
          <w:sz w:val="20"/>
          <w:szCs w:val="20"/>
        </w:rPr>
        <w:t xml:space="preserve">Lancet </w:t>
      </w:r>
      <w:r w:rsidRPr="003C09CA">
        <w:rPr>
          <w:rFonts w:ascii="Times New Roman" w:hAnsi="Times New Roman"/>
          <w:sz w:val="20"/>
          <w:szCs w:val="20"/>
        </w:rPr>
        <w:t>2007</w:t>
      </w:r>
      <w:r>
        <w:rPr>
          <w:rFonts w:ascii="Times New Roman" w:hAnsi="Times New Roman"/>
          <w:sz w:val="20"/>
          <w:szCs w:val="20"/>
        </w:rPr>
        <w:t xml:space="preserve">; </w:t>
      </w:r>
      <w:r w:rsidRPr="003C09CA">
        <w:rPr>
          <w:rFonts w:ascii="Times New Roman" w:hAnsi="Times New Roman"/>
          <w:sz w:val="20"/>
          <w:szCs w:val="20"/>
        </w:rPr>
        <w:t>369: 657-66.</w:t>
      </w:r>
    </w:p>
  </w:endnote>
  <w:endnote w:id="97">
    <w:p w:rsidR="00082F3D" w:rsidRPr="003C09CA" w:rsidRDefault="00082F3D" w:rsidP="00064BC4">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sidRPr="003C09CA">
        <w:rPr>
          <w:rFonts w:ascii="Times New Roman" w:hAnsi="Times New Roman"/>
          <w:sz w:val="20"/>
          <w:szCs w:val="20"/>
        </w:rPr>
        <w:t xml:space="preserve"> Bailey RC, Moses S, Parkere CB, et al. Male circumcision for HIV prevention in young men in Kisumu, Kenya: a randomised controlled trial</w:t>
      </w:r>
      <w:r>
        <w:rPr>
          <w:rFonts w:ascii="Times New Roman" w:hAnsi="Times New Roman"/>
          <w:sz w:val="20"/>
          <w:szCs w:val="20"/>
        </w:rPr>
        <w:t xml:space="preserve">. </w:t>
      </w:r>
      <w:r w:rsidRPr="003C09CA">
        <w:rPr>
          <w:rFonts w:ascii="Times New Roman" w:hAnsi="Times New Roman"/>
          <w:i/>
          <w:sz w:val="20"/>
          <w:szCs w:val="20"/>
        </w:rPr>
        <w:t>Lancet</w:t>
      </w:r>
      <w:r w:rsidRPr="003C09CA">
        <w:rPr>
          <w:rFonts w:ascii="Times New Roman" w:hAnsi="Times New Roman"/>
          <w:sz w:val="20"/>
          <w:szCs w:val="20"/>
        </w:rPr>
        <w:t xml:space="preserve"> 2007</w:t>
      </w:r>
      <w:r>
        <w:rPr>
          <w:rFonts w:ascii="Times New Roman" w:hAnsi="Times New Roman"/>
          <w:sz w:val="20"/>
          <w:szCs w:val="20"/>
        </w:rPr>
        <w:t>;</w:t>
      </w:r>
      <w:r w:rsidRPr="003C09CA">
        <w:rPr>
          <w:rFonts w:ascii="Times New Roman" w:hAnsi="Times New Roman"/>
          <w:sz w:val="20"/>
          <w:szCs w:val="20"/>
        </w:rPr>
        <w:t xml:space="preserve"> 369: 643-56. </w:t>
      </w:r>
    </w:p>
  </w:endnote>
  <w:endnote w:id="98">
    <w:p w:rsidR="00082F3D" w:rsidRPr="00B02546" w:rsidRDefault="00082F3D" w:rsidP="00FB6B52">
      <w:pPr>
        <w:pStyle w:val="EndnoteText"/>
        <w:rPr>
          <w:lang w:val="en-US"/>
        </w:rPr>
      </w:pPr>
      <w:r>
        <w:rPr>
          <w:rStyle w:val="EndnoteReference"/>
        </w:rPr>
        <w:endnoteRef/>
      </w:r>
      <w:r>
        <w:t xml:space="preserve"> </w:t>
      </w:r>
      <w:r>
        <w:rPr>
          <w:lang w:val="en-US"/>
        </w:rPr>
        <w:t xml:space="preserve">Brewer DD, Potterat JJ, Roberts JM, Brody S. Male and female circumcision associated with prevalence HIV infection in virgins and adolescents in Kenya, Lesotho, and Tanzania. Ann Epidemiol 2007; 17: 212-226. </w:t>
      </w:r>
    </w:p>
  </w:endnote>
  <w:endnote w:id="99">
    <w:p w:rsidR="00082F3D" w:rsidRPr="00B02546" w:rsidRDefault="00082F3D" w:rsidP="00FB6B52">
      <w:pPr>
        <w:pStyle w:val="EndnoteText"/>
        <w:rPr>
          <w:lang w:val="en-US"/>
        </w:rPr>
      </w:pPr>
      <w:r>
        <w:rPr>
          <w:rStyle w:val="EndnoteReference"/>
        </w:rPr>
        <w:endnoteRef/>
      </w:r>
      <w:r>
        <w:t xml:space="preserve"> </w:t>
      </w:r>
      <w:r w:rsidRPr="003C09CA">
        <w:t>Bailey RC, Moses S, Parkere CB, et al. Male circumcision for HIV prevention in young men in Kisumu, Kenya: a randomised controlled trial</w:t>
      </w:r>
      <w:r>
        <w:t>.</w:t>
      </w:r>
      <w:r w:rsidRPr="003C09CA">
        <w:t xml:space="preserve"> </w:t>
      </w:r>
      <w:r w:rsidRPr="003C09CA">
        <w:rPr>
          <w:i/>
        </w:rPr>
        <w:t>Lancet</w:t>
      </w:r>
      <w:r w:rsidRPr="003C09CA">
        <w:t xml:space="preserve"> 2007</w:t>
      </w:r>
      <w:r>
        <w:t>;</w:t>
      </w:r>
      <w:r w:rsidRPr="003C09CA">
        <w:t xml:space="preserve"> 369: 643-56.</w:t>
      </w:r>
    </w:p>
  </w:endnote>
  <w:endnote w:id="100">
    <w:p w:rsidR="00082F3D" w:rsidRPr="003C09CA" w:rsidRDefault="00082F3D" w:rsidP="002C10C4">
      <w:pPr>
        <w:pStyle w:val="aaendnote"/>
        <w:jc w:val="left"/>
        <w:rPr>
          <w:rFonts w:ascii="Times New Roman" w:hAnsi="Times New Roman"/>
          <w:sz w:val="20"/>
          <w:szCs w:val="20"/>
        </w:rPr>
      </w:pPr>
      <w:r w:rsidRPr="003C09CA">
        <w:rPr>
          <w:rStyle w:val="EndnoteReference"/>
          <w:rFonts w:ascii="Times New Roman" w:hAnsi="Times New Roman"/>
          <w:sz w:val="20"/>
          <w:szCs w:val="20"/>
        </w:rPr>
        <w:endnoteRef/>
      </w:r>
      <w:r>
        <w:rPr>
          <w:rFonts w:ascii="Times New Roman" w:hAnsi="Times New Roman"/>
          <w:sz w:val="20"/>
          <w:szCs w:val="20"/>
        </w:rPr>
        <w:t xml:space="preserve"> </w:t>
      </w:r>
      <w:r w:rsidRPr="003C09CA">
        <w:rPr>
          <w:rFonts w:ascii="Times New Roman" w:hAnsi="Times New Roman"/>
          <w:sz w:val="20"/>
          <w:szCs w:val="20"/>
        </w:rPr>
        <w:t>Making safe blood available in Africa: Hearing before the Subcomm on Africa, Global Human Rights and International Operations of the House Comm on International Relations. 109</w:t>
      </w:r>
      <w:r w:rsidRPr="003C09CA">
        <w:rPr>
          <w:rFonts w:ascii="Times New Roman" w:hAnsi="Times New Roman"/>
          <w:sz w:val="20"/>
          <w:szCs w:val="20"/>
          <w:vertAlign w:val="superscript"/>
        </w:rPr>
        <w:t>th</w:t>
      </w:r>
      <w:r w:rsidRPr="003C09CA">
        <w:rPr>
          <w:rFonts w:ascii="Times New Roman" w:hAnsi="Times New Roman"/>
          <w:sz w:val="20"/>
          <w:szCs w:val="20"/>
        </w:rPr>
        <w:t xml:space="preserve"> Cong, 2</w:t>
      </w:r>
      <w:r w:rsidRPr="003C09CA">
        <w:rPr>
          <w:rFonts w:ascii="Times New Roman" w:hAnsi="Times New Roman"/>
          <w:sz w:val="20"/>
          <w:szCs w:val="20"/>
          <w:vertAlign w:val="superscript"/>
        </w:rPr>
        <w:t>nd</w:t>
      </w:r>
      <w:r w:rsidRPr="003C09CA">
        <w:rPr>
          <w:rFonts w:ascii="Times New Roman" w:hAnsi="Times New Roman"/>
          <w:sz w:val="20"/>
          <w:szCs w:val="20"/>
        </w:rPr>
        <w:t xml:space="preserve"> Sess (27 June 2006). Testimony by Dinghra, p. 130. Available at:</w:t>
      </w:r>
    </w:p>
    <w:p w:rsidR="00082F3D" w:rsidRPr="003C09CA" w:rsidRDefault="00082F3D" w:rsidP="002C10C4">
      <w:pPr>
        <w:pStyle w:val="aaendnote"/>
        <w:rPr>
          <w:rFonts w:ascii="Times New Roman" w:hAnsi="Times New Roman"/>
          <w:sz w:val="20"/>
          <w:szCs w:val="20"/>
        </w:rPr>
      </w:pPr>
      <w:r w:rsidRPr="003C09CA">
        <w:rPr>
          <w:rFonts w:ascii="Times New Roman" w:hAnsi="Times New Roman"/>
          <w:sz w:val="20"/>
          <w:szCs w:val="20"/>
        </w:rPr>
        <w:t>http://commdocs.house.gov/committees/intlrel/hfa28424.000/hfa28424_0f.htm (accessed 9 September 2007).</w:t>
      </w:r>
    </w:p>
  </w:endnote>
  <w:endnote w:id="101">
    <w:p w:rsidR="00082F3D" w:rsidRDefault="00082F3D">
      <w:pPr>
        <w:pStyle w:val="EndnoteText"/>
      </w:pPr>
      <w:r>
        <w:rPr>
          <w:rStyle w:val="EndnoteReference"/>
        </w:rPr>
        <w:endnoteRef/>
      </w:r>
      <w:r>
        <w:t xml:space="preserve"> Dhingra-Kumar N, Sharma AK, Madan N. Analysis of quality assurance programmes for HIV screening in blood transfusion centres in Delhi. Bull WHO 1997; 75: 223-228.</w:t>
      </w:r>
    </w:p>
  </w:endnote>
  <w:endnote w:id="102">
    <w:p w:rsidR="00082F3D" w:rsidRDefault="00082F3D" w:rsidP="00700A3B">
      <w:pPr>
        <w:pStyle w:val="aaendnote"/>
        <w:rPr>
          <w:rFonts w:ascii="Times New Roman" w:hAnsi="Times New Roman"/>
          <w:sz w:val="20"/>
          <w:szCs w:val="20"/>
        </w:rPr>
      </w:pPr>
      <w:r w:rsidRPr="003C09CA">
        <w:rPr>
          <w:rStyle w:val="EndnoteReference"/>
          <w:rFonts w:ascii="Times New Roman" w:hAnsi="Times New Roman"/>
          <w:sz w:val="20"/>
          <w:szCs w:val="20"/>
        </w:rPr>
        <w:endnoteRef/>
      </w:r>
      <w:r>
        <w:rPr>
          <w:rFonts w:ascii="Times New Roman" w:hAnsi="Times New Roman"/>
          <w:sz w:val="20"/>
          <w:szCs w:val="20"/>
        </w:rPr>
        <w:t xml:space="preserve"> </w:t>
      </w:r>
      <w:proofErr w:type="gramStart"/>
      <w:r w:rsidRPr="003C09CA">
        <w:rPr>
          <w:rFonts w:ascii="Times New Roman" w:hAnsi="Times New Roman"/>
          <w:sz w:val="20"/>
          <w:szCs w:val="20"/>
        </w:rPr>
        <w:t>WHO.</w:t>
      </w:r>
      <w:proofErr w:type="gramEnd"/>
      <w:r>
        <w:rPr>
          <w:rFonts w:ascii="Times New Roman" w:hAnsi="Times New Roman"/>
          <w:sz w:val="20"/>
          <w:szCs w:val="20"/>
        </w:rPr>
        <w:t xml:space="preserve"> </w:t>
      </w:r>
      <w:r w:rsidRPr="003C09CA">
        <w:rPr>
          <w:rFonts w:ascii="Times New Roman" w:hAnsi="Times New Roman"/>
          <w:i/>
          <w:sz w:val="20"/>
          <w:szCs w:val="20"/>
        </w:rPr>
        <w:t>Global Patient Safety Challenge 2005-2006</w:t>
      </w:r>
      <w:r w:rsidRPr="003C09CA">
        <w:rPr>
          <w:rFonts w:ascii="Times New Roman" w:hAnsi="Times New Roman"/>
          <w:sz w:val="20"/>
          <w:szCs w:val="20"/>
        </w:rPr>
        <w:t>. Geneva: WHO, no date. Available at</w:t>
      </w:r>
      <w:r>
        <w:rPr>
          <w:rFonts w:ascii="Times New Roman" w:hAnsi="Times New Roman"/>
          <w:sz w:val="20"/>
          <w:szCs w:val="20"/>
        </w:rPr>
        <w:t>:</w:t>
      </w:r>
    </w:p>
    <w:p w:rsidR="00082F3D" w:rsidRPr="003C09CA" w:rsidRDefault="00082F3D" w:rsidP="00700A3B">
      <w:pPr>
        <w:pStyle w:val="aaendnote"/>
        <w:rPr>
          <w:rFonts w:ascii="Times New Roman" w:hAnsi="Times New Roman"/>
          <w:sz w:val="20"/>
          <w:szCs w:val="20"/>
        </w:rPr>
      </w:pPr>
      <w:hyperlink r:id="rId20" w:history="1">
        <w:r w:rsidRPr="006C3BEB">
          <w:rPr>
            <w:rStyle w:val="Hyperlink"/>
            <w:rFonts w:ascii="Times New Roman" w:hAnsi="Times New Roman"/>
            <w:sz w:val="20"/>
            <w:szCs w:val="20"/>
          </w:rPr>
          <w:t>http://www.who.int/gpsc/background/en/index.html</w:t>
        </w:r>
      </w:hyperlink>
      <w:r>
        <w:rPr>
          <w:rFonts w:ascii="Times New Roman" w:hAnsi="Times New Roman"/>
          <w:sz w:val="20"/>
          <w:szCs w:val="20"/>
        </w:rPr>
        <w:t xml:space="preserve"> </w:t>
      </w:r>
      <w:r w:rsidRPr="003C09CA">
        <w:rPr>
          <w:rFonts w:ascii="Times New Roman" w:hAnsi="Times New Roman"/>
          <w:sz w:val="20"/>
          <w:szCs w:val="20"/>
        </w:rPr>
        <w:t>(accessed 9 September 2007).</w:t>
      </w:r>
    </w:p>
  </w:endnote>
  <w:endnote w:id="103">
    <w:p w:rsidR="00082F3D" w:rsidRPr="004E03B3" w:rsidRDefault="00082F3D" w:rsidP="005A4956">
      <w:pPr>
        <w:pStyle w:val="EndnoteText"/>
        <w:rPr>
          <w:lang w:val="en-US"/>
        </w:rPr>
      </w:pPr>
      <w:r>
        <w:rPr>
          <w:rStyle w:val="EndnoteReference"/>
        </w:rPr>
        <w:endnoteRef/>
      </w:r>
      <w:r>
        <w:t xml:space="preserve"> Spiegel PB, Bennedsen AR, Claass J, et al. Prevalence of HIV infection in conflict-affected and displaced people in seven sub-Saharan countries</w:t>
      </w:r>
      <w:r w:rsidRPr="00D811D6">
        <w:t xml:space="preserve">. </w:t>
      </w:r>
      <w:r>
        <w:t>Lancet 2007; 369: 2187-2195.</w:t>
      </w:r>
    </w:p>
  </w:endnote>
  <w:endnote w:id="104">
    <w:p w:rsidR="00082F3D" w:rsidRPr="004E03B3" w:rsidRDefault="00082F3D" w:rsidP="005A4956">
      <w:pPr>
        <w:pStyle w:val="EndnoteText"/>
        <w:rPr>
          <w:lang w:val="en-US"/>
        </w:rPr>
      </w:pPr>
      <w:r>
        <w:rPr>
          <w:rStyle w:val="EndnoteReference"/>
        </w:rPr>
        <w:endnoteRef/>
      </w:r>
      <w:r>
        <w:t xml:space="preserve"> Gisselquist D. </w:t>
      </w:r>
      <w:r w:rsidRPr="00D811D6">
        <w:t>Impact of long-term civil disorders and wars on the trajectory of HIV epidemics in sub-Saharan Africa</w:t>
      </w:r>
      <w:r>
        <w:t xml:space="preserve">. </w:t>
      </w:r>
      <w:r w:rsidRPr="00D811D6">
        <w:rPr>
          <w:i/>
        </w:rPr>
        <w:t>J Soc Aspects HIV/AIDS</w:t>
      </w:r>
      <w:r w:rsidRPr="00D811D6">
        <w:t xml:space="preserve"> 2004</w:t>
      </w:r>
      <w:r>
        <w:t>;</w:t>
      </w:r>
      <w:r w:rsidRPr="00D811D6">
        <w:t xml:space="preserve"> 1: 114-27.</w:t>
      </w:r>
    </w:p>
  </w:endnote>
  <w:endnote w:id="105">
    <w:p w:rsidR="00082F3D" w:rsidRPr="004E03B3" w:rsidRDefault="00082F3D" w:rsidP="005A4956">
      <w:pPr>
        <w:pStyle w:val="EndnoteText"/>
        <w:rPr>
          <w:lang w:val="en-US"/>
        </w:rPr>
      </w:pPr>
      <w:r>
        <w:rPr>
          <w:rStyle w:val="EndnoteReference"/>
        </w:rPr>
        <w:endnoteRef/>
      </w:r>
      <w:r>
        <w:t xml:space="preserve"> </w:t>
      </w:r>
      <w:r w:rsidRPr="00D811D6">
        <w:rPr>
          <w:lang w:val="nl-NL"/>
        </w:rPr>
        <w:t xml:space="preserve">Strand RT, Dias LF, Bergstrom S, et al. </w:t>
      </w:r>
      <w:proofErr w:type="gramStart"/>
      <w:r w:rsidRPr="00D811D6">
        <w:t>Unexpected low prevalence of HIV among fertile women in Luanda, Angola</w:t>
      </w:r>
      <w:r>
        <w:t>.</w:t>
      </w:r>
      <w:proofErr w:type="gramEnd"/>
      <w:r>
        <w:t xml:space="preserve"> D</w:t>
      </w:r>
      <w:r w:rsidRPr="00D811D6">
        <w:t xml:space="preserve">oes war prevent the spread of HIV? </w:t>
      </w:r>
      <w:r w:rsidRPr="00D811D6">
        <w:rPr>
          <w:i/>
        </w:rPr>
        <w:t>Int J STD AIDS</w:t>
      </w:r>
      <w:r w:rsidRPr="00D811D6">
        <w:t xml:space="preserve"> 2007</w:t>
      </w:r>
      <w:r>
        <w:t>;</w:t>
      </w:r>
      <w:r w:rsidRPr="00D811D6">
        <w:t xml:space="preserve"> 18: 467-71.</w:t>
      </w:r>
    </w:p>
  </w:endnote>
  <w:endnote w:id="106">
    <w:p w:rsidR="00082F3D" w:rsidRPr="00126077" w:rsidRDefault="00082F3D">
      <w:pPr>
        <w:pStyle w:val="EndnoteText"/>
        <w:rPr>
          <w:lang w:val="en-US"/>
        </w:rPr>
      </w:pPr>
      <w:r>
        <w:rPr>
          <w:rStyle w:val="EndnoteReference"/>
        </w:rPr>
        <w:endnoteRef/>
      </w:r>
      <w:r>
        <w:t xml:space="preserve"> </w:t>
      </w:r>
      <w:r>
        <w:rPr>
          <w:lang w:val="en-US"/>
        </w:rPr>
        <w:t xml:space="preserve">Pepin J, Plamondon M, Alves AC, et al. Parenteral transmission during excision and treatment of tuberculosis and trypanosomiasis may be responsible for the HIV-2 epidemic in Guidea-Bissau. AIDS 2006; 20: 1303-1311. </w:t>
      </w:r>
    </w:p>
  </w:endnote>
  <w:endnote w:id="107">
    <w:p w:rsidR="00082F3D" w:rsidRPr="00126077" w:rsidRDefault="00082F3D">
      <w:pPr>
        <w:pStyle w:val="EndnoteText"/>
        <w:rPr>
          <w:lang w:val="en-US"/>
        </w:rPr>
      </w:pPr>
      <w:r>
        <w:rPr>
          <w:rStyle w:val="EndnoteReference"/>
        </w:rPr>
        <w:endnoteRef/>
      </w:r>
      <w:r>
        <w:t xml:space="preserve"> </w:t>
      </w:r>
      <w:r>
        <w:rPr>
          <w:lang w:val="en-US"/>
        </w:rPr>
        <w:t xml:space="preserve">Mattson CL, Bailey RC, Agot K, et al. </w:t>
      </w:r>
      <w:proofErr w:type="gramStart"/>
      <w:r>
        <w:rPr>
          <w:lang w:val="en-US"/>
        </w:rPr>
        <w:t>A nested case-control study of sexual practices and risk factors for prevalent HIV-1 infection among young men in Kisumu, Kenya.</w:t>
      </w:r>
      <w:proofErr w:type="gramEnd"/>
      <w:r>
        <w:rPr>
          <w:lang w:val="en-US"/>
        </w:rPr>
        <w:t xml:space="preserve"> Sex Transm Dis 2007; 34: 731-736.</w:t>
      </w:r>
    </w:p>
  </w:endnote>
  <w:endnote w:id="108">
    <w:p w:rsidR="00082F3D" w:rsidRPr="00577182" w:rsidRDefault="00082F3D" w:rsidP="00CC297C">
      <w:pPr>
        <w:autoSpaceDE w:val="0"/>
        <w:autoSpaceDN w:val="0"/>
        <w:adjustRightInd w:val="0"/>
        <w:rPr>
          <w:sz w:val="20"/>
          <w:szCs w:val="20"/>
          <w:lang w:val="en-US"/>
        </w:rPr>
      </w:pPr>
      <w:r w:rsidRPr="00577182">
        <w:rPr>
          <w:rStyle w:val="EndnoteReference"/>
          <w:sz w:val="20"/>
          <w:szCs w:val="20"/>
        </w:rPr>
        <w:endnoteRef/>
      </w:r>
      <w:r w:rsidRPr="00577182">
        <w:rPr>
          <w:sz w:val="20"/>
          <w:szCs w:val="20"/>
        </w:rPr>
        <w:t xml:space="preserve"> </w:t>
      </w:r>
      <w:r w:rsidRPr="00577182">
        <w:rPr>
          <w:sz w:val="20"/>
          <w:szCs w:val="20"/>
          <w:lang w:val="en-US"/>
        </w:rPr>
        <w:t>Reynolds SJ, Risbud AR, Shepherd ME, et al. Recent herpes simplex virus type 2 infection and the risk</w:t>
      </w:r>
    </w:p>
    <w:p w:rsidR="00082F3D" w:rsidRPr="007136E1" w:rsidRDefault="00082F3D" w:rsidP="00CC297C">
      <w:pPr>
        <w:pStyle w:val="EndnoteText"/>
        <w:rPr>
          <w:lang w:val="en-US"/>
        </w:rPr>
      </w:pPr>
      <w:proofErr w:type="gramStart"/>
      <w:r w:rsidRPr="007136E1">
        <w:rPr>
          <w:lang w:val="en-US"/>
        </w:rPr>
        <w:t>of</w:t>
      </w:r>
      <w:proofErr w:type="gramEnd"/>
      <w:r w:rsidRPr="007136E1">
        <w:rPr>
          <w:lang w:val="en-US"/>
        </w:rPr>
        <w:t xml:space="preserve"> human immunodeficiency virus type 1 acquisition in India. J Infect Dis 2003; 187: 1513-1521.</w:t>
      </w:r>
    </w:p>
  </w:endnote>
  <w:endnote w:id="109">
    <w:p w:rsidR="00082F3D" w:rsidRPr="006D6B91" w:rsidRDefault="00082F3D" w:rsidP="00CC297C">
      <w:pPr>
        <w:outlineLvl w:val="0"/>
        <w:rPr>
          <w:bCs/>
          <w:kern w:val="36"/>
          <w:sz w:val="20"/>
          <w:szCs w:val="20"/>
        </w:rPr>
      </w:pPr>
      <w:r w:rsidRPr="007136E1">
        <w:rPr>
          <w:rStyle w:val="EndnoteReference"/>
          <w:sz w:val="20"/>
          <w:szCs w:val="20"/>
        </w:rPr>
        <w:endnoteRef/>
      </w:r>
      <w:r w:rsidRPr="007136E1">
        <w:rPr>
          <w:sz w:val="20"/>
          <w:szCs w:val="20"/>
        </w:rPr>
        <w:t xml:space="preserve"> </w:t>
      </w:r>
      <w:proofErr w:type="gramStart"/>
      <w:r w:rsidRPr="006D6B91">
        <w:rPr>
          <w:bCs/>
          <w:kern w:val="36"/>
          <w:sz w:val="20"/>
          <w:szCs w:val="20"/>
        </w:rPr>
        <w:t xml:space="preserve">HIV </w:t>
      </w:r>
      <w:r>
        <w:rPr>
          <w:bCs/>
          <w:kern w:val="36"/>
          <w:sz w:val="20"/>
          <w:szCs w:val="20"/>
        </w:rPr>
        <w:t>t</w:t>
      </w:r>
      <w:r w:rsidRPr="006D6B91">
        <w:rPr>
          <w:bCs/>
          <w:kern w:val="36"/>
          <w:sz w:val="20"/>
          <w:szCs w:val="20"/>
        </w:rPr>
        <w:t xml:space="preserve">ransmission </w:t>
      </w:r>
      <w:r>
        <w:rPr>
          <w:bCs/>
          <w:kern w:val="36"/>
          <w:sz w:val="20"/>
          <w:szCs w:val="20"/>
        </w:rPr>
        <w:t>a</w:t>
      </w:r>
      <w:r w:rsidRPr="006D6B91">
        <w:rPr>
          <w:bCs/>
          <w:kern w:val="36"/>
          <w:sz w:val="20"/>
          <w:szCs w:val="20"/>
        </w:rPr>
        <w:t xml:space="preserve">mong </w:t>
      </w:r>
      <w:r>
        <w:rPr>
          <w:bCs/>
          <w:kern w:val="36"/>
          <w:sz w:val="20"/>
          <w:szCs w:val="20"/>
        </w:rPr>
        <w:t>male i</w:t>
      </w:r>
      <w:r w:rsidRPr="006D6B91">
        <w:rPr>
          <w:bCs/>
          <w:kern w:val="36"/>
          <w:sz w:val="20"/>
          <w:szCs w:val="20"/>
        </w:rPr>
        <w:t xml:space="preserve">nmates in a </w:t>
      </w:r>
      <w:r>
        <w:rPr>
          <w:bCs/>
          <w:kern w:val="36"/>
          <w:sz w:val="20"/>
          <w:szCs w:val="20"/>
        </w:rPr>
        <w:t>s</w:t>
      </w:r>
      <w:r w:rsidRPr="006D6B91">
        <w:rPr>
          <w:bCs/>
          <w:kern w:val="36"/>
          <w:sz w:val="20"/>
          <w:szCs w:val="20"/>
        </w:rPr>
        <w:t xml:space="preserve">tate </w:t>
      </w:r>
      <w:r>
        <w:rPr>
          <w:bCs/>
          <w:kern w:val="36"/>
          <w:sz w:val="20"/>
          <w:szCs w:val="20"/>
        </w:rPr>
        <w:t>p</w:t>
      </w:r>
      <w:r w:rsidRPr="006D6B91">
        <w:rPr>
          <w:bCs/>
          <w:kern w:val="36"/>
          <w:sz w:val="20"/>
          <w:szCs w:val="20"/>
        </w:rPr>
        <w:t xml:space="preserve">rison </w:t>
      </w:r>
      <w:r>
        <w:rPr>
          <w:bCs/>
          <w:kern w:val="36"/>
          <w:sz w:val="20"/>
          <w:szCs w:val="20"/>
        </w:rPr>
        <w:t>s</w:t>
      </w:r>
      <w:r w:rsidRPr="006D6B91">
        <w:rPr>
          <w:bCs/>
          <w:kern w:val="36"/>
          <w:sz w:val="20"/>
          <w:szCs w:val="20"/>
        </w:rPr>
        <w:t xml:space="preserve">ystem </w:t>
      </w:r>
      <w:r>
        <w:rPr>
          <w:bCs/>
          <w:kern w:val="36"/>
          <w:sz w:val="20"/>
          <w:szCs w:val="20"/>
        </w:rPr>
        <w:t>–</w:t>
      </w:r>
      <w:r w:rsidRPr="006D6B91">
        <w:rPr>
          <w:bCs/>
          <w:kern w:val="36"/>
          <w:sz w:val="20"/>
          <w:szCs w:val="20"/>
        </w:rPr>
        <w:t xml:space="preserve"> Georgia, 1992</w:t>
      </w:r>
      <w:r>
        <w:rPr>
          <w:bCs/>
          <w:kern w:val="36"/>
          <w:sz w:val="20"/>
          <w:szCs w:val="20"/>
        </w:rPr>
        <w:t>-</w:t>
      </w:r>
      <w:r w:rsidRPr="006D6B91">
        <w:rPr>
          <w:bCs/>
          <w:kern w:val="36"/>
          <w:sz w:val="20"/>
          <w:szCs w:val="20"/>
        </w:rPr>
        <w:t>2005</w:t>
      </w:r>
      <w:r w:rsidRPr="007136E1">
        <w:rPr>
          <w:bCs/>
          <w:kern w:val="36"/>
          <w:sz w:val="20"/>
          <w:szCs w:val="20"/>
        </w:rPr>
        <w:t>.</w:t>
      </w:r>
      <w:proofErr w:type="gramEnd"/>
      <w:r w:rsidRPr="007136E1">
        <w:rPr>
          <w:bCs/>
          <w:kern w:val="36"/>
          <w:sz w:val="20"/>
          <w:szCs w:val="20"/>
        </w:rPr>
        <w:t xml:space="preserve"> MMWR 2006: 55: 421-426.</w:t>
      </w:r>
    </w:p>
    <w:p w:rsidR="00082F3D" w:rsidRPr="007136E1" w:rsidRDefault="00082F3D" w:rsidP="00CC297C">
      <w:pPr>
        <w:rPr>
          <w:sz w:val="20"/>
          <w:szCs w:val="20"/>
        </w:rPr>
      </w:pPr>
      <w:r w:rsidRPr="007136E1">
        <w:rPr>
          <w:sz w:val="20"/>
          <w:szCs w:val="20"/>
        </w:rPr>
        <w:t xml:space="preserve">Available at: </w:t>
      </w:r>
      <w:hyperlink r:id="rId21" w:history="1">
        <w:r w:rsidRPr="007136E1">
          <w:rPr>
            <w:rStyle w:val="Hyperlink"/>
            <w:sz w:val="20"/>
            <w:szCs w:val="20"/>
          </w:rPr>
          <w:t>http://www.cdc.gov/mmwr/preview/mmwrhtml/mm5515a1.htm</w:t>
        </w:r>
      </w:hyperlink>
      <w:r w:rsidRPr="007136E1">
        <w:rPr>
          <w:sz w:val="20"/>
          <w:szCs w:val="20"/>
        </w:rPr>
        <w:t xml:space="preserve"> (accessed 10 July 2011).</w:t>
      </w:r>
    </w:p>
  </w:endnote>
  <w:endnote w:id="110">
    <w:p w:rsidR="00082F3D" w:rsidRDefault="00082F3D" w:rsidP="00265510">
      <w:pPr>
        <w:pStyle w:val="EndnoteText"/>
      </w:pPr>
      <w:r>
        <w:rPr>
          <w:rStyle w:val="EndnoteReference"/>
        </w:rPr>
        <w:endnoteRef/>
      </w:r>
      <w:r>
        <w:t xml:space="preserve"> CDC. Can I get HIV from a bite? Available at: </w:t>
      </w:r>
      <w:hyperlink r:id="rId22" w:history="1">
        <w:r>
          <w:rPr>
            <w:rStyle w:val="Hyperlink"/>
          </w:rPr>
          <w:t>http://www.cdc.gov/hiv/pubs/faq/faq33.htm</w:t>
        </w:r>
      </w:hyperlink>
      <w:r>
        <w:t xml:space="preserve">. </w:t>
      </w:r>
      <w:proofErr w:type="gramStart"/>
      <w:r>
        <w:t>Accessed 20 December 2005.</w:t>
      </w:r>
      <w:proofErr w:type="gramEnd"/>
    </w:p>
  </w:endnote>
  <w:endnote w:id="111">
    <w:p w:rsidR="00082F3D" w:rsidRDefault="00082F3D" w:rsidP="00F77EBA">
      <w:pPr>
        <w:pStyle w:val="EndnoteText"/>
      </w:pPr>
      <w:r>
        <w:rPr>
          <w:rStyle w:val="EndnoteReference"/>
        </w:rPr>
        <w:endnoteRef/>
      </w:r>
      <w:r>
        <w:t xml:space="preserve"> </w:t>
      </w:r>
      <w:proofErr w:type="gramStart"/>
      <w:r>
        <w:t>Piwocs EG.</w:t>
      </w:r>
      <w:proofErr w:type="gramEnd"/>
      <w:r>
        <w:t xml:space="preserve"> HIV/AIDS and infant feeding: risks and realities in Africa. Washington DC: USAID, 2000.</w:t>
      </w:r>
    </w:p>
  </w:endnote>
  <w:endnote w:id="112">
    <w:p w:rsidR="00082F3D" w:rsidRPr="009E746B" w:rsidRDefault="00082F3D" w:rsidP="00977870">
      <w:pPr>
        <w:pStyle w:val="EndnoteText"/>
        <w:rPr>
          <w:lang w:val="en-US"/>
        </w:rPr>
      </w:pPr>
      <w:r>
        <w:rPr>
          <w:rStyle w:val="EndnoteReference"/>
        </w:rPr>
        <w:endnoteRef/>
      </w:r>
      <w:r>
        <w:t xml:space="preserve"> </w:t>
      </w:r>
      <w:proofErr w:type="gramStart"/>
      <w:r>
        <w:t>WHO</w:t>
      </w:r>
      <w:r>
        <w:rPr>
          <w:lang w:val="en-US"/>
        </w:rPr>
        <w:t>.</w:t>
      </w:r>
      <w:proofErr w:type="gramEnd"/>
      <w:r>
        <w:rPr>
          <w:lang w:val="en-US"/>
        </w:rPr>
        <w:t xml:space="preserve"> Rapid Advice: Use of antiretroviral drugs for treating pregnant women and preventing HIV infection in infants, version 2. Geneva: WHO, 2010.</w:t>
      </w:r>
    </w:p>
  </w:endnote>
  <w:endnote w:id="113">
    <w:p w:rsidR="00082F3D" w:rsidRDefault="00082F3D" w:rsidP="00EF2216">
      <w:pPr>
        <w:pStyle w:val="EndnoteText"/>
      </w:pPr>
      <w:r>
        <w:rPr>
          <w:rStyle w:val="EndnoteReference"/>
        </w:rPr>
        <w:endnoteRef/>
      </w:r>
      <w:r>
        <w:t xml:space="preserve"> CDC. Antiretroviral postexposure prophylaxis after sexual, injection drug-use, or other nonoccupational exposure to HIV in the United States: recommendations from the U.S. Department of Health and Human Services. </w:t>
      </w:r>
      <w:proofErr w:type="gramStart"/>
      <w:r>
        <w:t>MMWR 2005; 54 (No.</w:t>
      </w:r>
      <w:proofErr w:type="gramEnd"/>
      <w:r>
        <w:t xml:space="preserve"> RR-2): 1-20. </w:t>
      </w:r>
    </w:p>
  </w:endnote>
  <w:endnote w:id="114">
    <w:p w:rsidR="00082F3D" w:rsidRDefault="00082F3D" w:rsidP="00EF2216">
      <w:pPr>
        <w:pStyle w:val="EndnoteText"/>
      </w:pPr>
      <w:r>
        <w:rPr>
          <w:rStyle w:val="EndnoteReference"/>
        </w:rPr>
        <w:endnoteRef/>
      </w:r>
      <w:r>
        <w:t xml:space="preserve"> Gray RH, Wawer MJ, Brookmeyer R, et al. Probability of HIV-1 transmission per coital act in monogamous, heterosexual, HIV-1-discordant couples in Rakai, Uganda. Lancet 2001; 357: 1149-1153.</w:t>
      </w:r>
    </w:p>
  </w:endnote>
  <w:endnote w:id="115">
    <w:p w:rsidR="00082F3D" w:rsidRDefault="00082F3D" w:rsidP="00EF2216">
      <w:pPr>
        <w:pStyle w:val="EndnoteText"/>
      </w:pPr>
      <w:r>
        <w:rPr>
          <w:rStyle w:val="EndnoteReference"/>
        </w:rPr>
        <w:endnoteRef/>
      </w:r>
      <w:r>
        <w:t xml:space="preserve"> Mastro TD, Kitayaporn D. HIV type 1 transmission probabilities: estimates from epidemiological studies. AIDS Res Hum Retroviruses 1998 (suppl 3): S223-S227.</w:t>
      </w:r>
    </w:p>
  </w:endnote>
  <w:endnote w:id="116">
    <w:p w:rsidR="00082F3D" w:rsidRDefault="00082F3D" w:rsidP="00EF2216">
      <w:pPr>
        <w:pStyle w:val="EndnoteText"/>
      </w:pPr>
      <w:r>
        <w:rPr>
          <w:rStyle w:val="EndnoteReference"/>
        </w:rPr>
        <w:endnoteRef/>
      </w:r>
      <w:r>
        <w:t xml:space="preserve"> Varghese B, Maher JE, Peterman TA, et al. </w:t>
      </w:r>
      <w:proofErr w:type="gramStart"/>
      <w:r>
        <w:t>Reducing</w:t>
      </w:r>
      <w:proofErr w:type="gramEnd"/>
      <w:r>
        <w:t xml:space="preserve"> the risk of sexual HIV transmission: quantifying the per-act risk for HIV on the basis of choice of partner, sex act, and condom use. Sex Transm Dis 2002; 29: 38-43.</w:t>
      </w:r>
    </w:p>
  </w:endnote>
  <w:endnote w:id="117">
    <w:p w:rsidR="00082F3D" w:rsidRDefault="00082F3D" w:rsidP="00EF2216">
      <w:pPr>
        <w:pStyle w:val="EndnoteText"/>
      </w:pPr>
      <w:r>
        <w:rPr>
          <w:rStyle w:val="EndnoteReference"/>
        </w:rPr>
        <w:endnoteRef/>
      </w:r>
      <w:r>
        <w:t xml:space="preserve"> Vittinghoff E, Douglas J, Judson F, et al. Per-contact risk of human immunodeficiency virus transmission between male sexual partners. Am J Epidemiol 1999; 150: 306-</w:t>
      </w:r>
      <w:proofErr w:type="gramStart"/>
      <w:r>
        <w:t>311.</w:t>
      </w:r>
      <w:proofErr w:type="gramEnd"/>
    </w:p>
  </w:endnote>
  <w:endnote w:id="118">
    <w:p w:rsidR="00082F3D" w:rsidRDefault="00082F3D" w:rsidP="00EF2216">
      <w:pPr>
        <w:pStyle w:val="EndnoteText"/>
      </w:pPr>
      <w:r>
        <w:rPr>
          <w:rStyle w:val="EndnoteReference"/>
        </w:rPr>
        <w:endnoteRef/>
      </w:r>
      <w:r>
        <w:t xml:space="preserve"> DeGruttola V, Seage GR III, Mayer KH, Horsburgh CR Jr. Infectiousness of HIV between male homosexual partners. </w:t>
      </w:r>
      <w:proofErr w:type="gramStart"/>
      <w:r>
        <w:t>J Clin Epidemiol 1989; 42: 849-856.</w:t>
      </w:r>
      <w:proofErr w:type="gramEnd"/>
    </w:p>
  </w:endnote>
  <w:endnote w:id="119">
    <w:p w:rsidR="00082F3D" w:rsidRDefault="00082F3D" w:rsidP="00792136">
      <w:pPr>
        <w:pStyle w:val="EndnoteText"/>
      </w:pPr>
      <w:r>
        <w:rPr>
          <w:rStyle w:val="EndnoteReference"/>
        </w:rPr>
        <w:endnoteRef/>
      </w:r>
      <w:r>
        <w:t xml:space="preserve"> Rottingen J-A, Cameron DW, Garnett GP. A systematic review of the epidemiologic interactions between classic sexually transmitted diseases and HIV: how much is really known? Sex Transm Dis 2001; 28: 579-587.</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6A95" w:rsidRDefault="000C6A95">
      <w:r>
        <w:separator/>
      </w:r>
    </w:p>
  </w:footnote>
  <w:footnote w:type="continuationSeparator" w:id="0">
    <w:p w:rsidR="000C6A95" w:rsidRDefault="000C6A95">
      <w:r>
        <w:continuationSeparator/>
      </w:r>
    </w:p>
  </w:footnote>
  <w:footnote w:id="1">
    <w:p w:rsidR="00082F3D" w:rsidRPr="003C09CA" w:rsidRDefault="00082F3D" w:rsidP="008663FE">
      <w:pPr>
        <w:pStyle w:val="aaendnote"/>
        <w:rPr>
          <w:rFonts w:ascii="Times New Roman" w:hAnsi="Times New Roman"/>
          <w:sz w:val="20"/>
          <w:szCs w:val="20"/>
        </w:rPr>
      </w:pPr>
      <w:r w:rsidRPr="003C09CA">
        <w:rPr>
          <w:rStyle w:val="FootnoteReference"/>
          <w:rFonts w:ascii="Times New Roman" w:hAnsi="Times New Roman"/>
          <w:sz w:val="20"/>
          <w:szCs w:val="20"/>
        </w:rPr>
        <w:footnoteRef/>
      </w:r>
      <w:r w:rsidRPr="003C09CA">
        <w:rPr>
          <w:rFonts w:ascii="Times New Roman" w:hAnsi="Times New Roman"/>
          <w:sz w:val="20"/>
          <w:szCs w:val="20"/>
        </w:rPr>
        <w:t xml:space="preserve"> Ferry B. ‘Risk factors related to HIV transmission: Sexually transmitted diseases, alcohol consumption and medically-related injections’, in Cleland J, Ferry B (</w:t>
      </w:r>
      <w:proofErr w:type="gramStart"/>
      <w:r w:rsidRPr="003C09CA">
        <w:rPr>
          <w:rFonts w:ascii="Times New Roman" w:hAnsi="Times New Roman"/>
          <w:sz w:val="20"/>
          <w:szCs w:val="20"/>
        </w:rPr>
        <w:t>eds</w:t>
      </w:r>
      <w:proofErr w:type="gramEnd"/>
      <w:r w:rsidRPr="003C09CA">
        <w:rPr>
          <w:rFonts w:ascii="Times New Roman" w:hAnsi="Times New Roman"/>
          <w:sz w:val="20"/>
          <w:szCs w:val="20"/>
        </w:rPr>
        <w:t xml:space="preserve">). </w:t>
      </w:r>
      <w:r w:rsidRPr="003C09CA">
        <w:rPr>
          <w:rFonts w:ascii="Times New Roman" w:hAnsi="Times New Roman"/>
          <w:i/>
          <w:sz w:val="20"/>
          <w:szCs w:val="20"/>
        </w:rPr>
        <w:t>Sexual Behaviour and AIDS in the Developing World</w:t>
      </w:r>
      <w:r w:rsidRPr="003C09CA">
        <w:rPr>
          <w:rFonts w:ascii="Times New Roman" w:hAnsi="Times New Roman"/>
          <w:sz w:val="20"/>
          <w:szCs w:val="20"/>
        </w:rPr>
        <w:t>. Geneva: WHO, 1995. pp. 193-207.</w:t>
      </w:r>
    </w:p>
  </w:footnote>
  <w:footnote w:id="2">
    <w:p w:rsidR="00082F3D" w:rsidRPr="003C09CA" w:rsidRDefault="00082F3D" w:rsidP="008663FE">
      <w:pPr>
        <w:pStyle w:val="aaendnote"/>
        <w:rPr>
          <w:rFonts w:ascii="Times New Roman" w:hAnsi="Times New Roman"/>
          <w:sz w:val="20"/>
          <w:szCs w:val="20"/>
        </w:rPr>
      </w:pPr>
      <w:r w:rsidRPr="003C09CA">
        <w:rPr>
          <w:rStyle w:val="FootnoteReference"/>
          <w:rFonts w:ascii="Times New Roman" w:hAnsi="Times New Roman"/>
          <w:sz w:val="20"/>
          <w:szCs w:val="20"/>
        </w:rPr>
        <w:footnoteRef/>
      </w:r>
      <w:r w:rsidRPr="003C09CA">
        <w:rPr>
          <w:rFonts w:ascii="Times New Roman" w:hAnsi="Times New Roman"/>
          <w:sz w:val="20"/>
          <w:szCs w:val="20"/>
        </w:rPr>
        <w:t xml:space="preserve"> Hauri AM, Armstrong GL, Hutin YJF. ‘The global burden of disease attributable to contaminated injections given in health care settings’, </w:t>
      </w:r>
      <w:r w:rsidRPr="003C09CA">
        <w:rPr>
          <w:rFonts w:ascii="Times New Roman" w:hAnsi="Times New Roman"/>
          <w:i/>
          <w:sz w:val="20"/>
          <w:szCs w:val="20"/>
        </w:rPr>
        <w:t>Int J STD AIDS,</w:t>
      </w:r>
      <w:r w:rsidRPr="003C09CA">
        <w:rPr>
          <w:rFonts w:ascii="Times New Roman" w:hAnsi="Times New Roman"/>
          <w:sz w:val="20"/>
          <w:szCs w:val="20"/>
        </w:rPr>
        <w:t xml:space="preserve"> 2004, 15: 7-16.</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2F3D" w:rsidRDefault="00082F3D" w:rsidP="007975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82F3D" w:rsidRDefault="00082F3D" w:rsidP="00797542">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2F3D" w:rsidRDefault="00082F3D" w:rsidP="0079754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3090">
      <w:rPr>
        <w:rStyle w:val="PageNumber"/>
        <w:noProof/>
      </w:rPr>
      <w:t>3</w:t>
    </w:r>
    <w:r>
      <w:rPr>
        <w:rStyle w:val="PageNumber"/>
      </w:rPr>
      <w:fldChar w:fldCharType="end"/>
    </w:r>
  </w:p>
  <w:p w:rsidR="00082F3D" w:rsidRDefault="00082F3D" w:rsidP="00797542">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4A297DC"/>
    <w:lvl w:ilvl="0">
      <w:start w:val="1"/>
      <w:numFmt w:val="decimal"/>
      <w:lvlText w:val="%1."/>
      <w:lvlJc w:val="left"/>
      <w:pPr>
        <w:tabs>
          <w:tab w:val="num" w:pos="1800"/>
        </w:tabs>
        <w:ind w:left="1800" w:hanging="360"/>
      </w:pPr>
    </w:lvl>
  </w:abstractNum>
  <w:abstractNum w:abstractNumId="1">
    <w:nsid w:val="FFFFFF7D"/>
    <w:multiLevelType w:val="singleLevel"/>
    <w:tmpl w:val="8DA0CC9C"/>
    <w:lvl w:ilvl="0">
      <w:start w:val="1"/>
      <w:numFmt w:val="decimal"/>
      <w:lvlText w:val="%1."/>
      <w:lvlJc w:val="left"/>
      <w:pPr>
        <w:tabs>
          <w:tab w:val="num" w:pos="1440"/>
        </w:tabs>
        <w:ind w:left="1440" w:hanging="360"/>
      </w:pPr>
    </w:lvl>
  </w:abstractNum>
  <w:abstractNum w:abstractNumId="2">
    <w:nsid w:val="FFFFFF7E"/>
    <w:multiLevelType w:val="singleLevel"/>
    <w:tmpl w:val="A86234F6"/>
    <w:lvl w:ilvl="0">
      <w:start w:val="1"/>
      <w:numFmt w:val="decimal"/>
      <w:lvlText w:val="%1."/>
      <w:lvlJc w:val="left"/>
      <w:pPr>
        <w:tabs>
          <w:tab w:val="num" w:pos="1080"/>
        </w:tabs>
        <w:ind w:left="1080" w:hanging="360"/>
      </w:pPr>
    </w:lvl>
  </w:abstractNum>
  <w:abstractNum w:abstractNumId="3">
    <w:nsid w:val="FFFFFF7F"/>
    <w:multiLevelType w:val="singleLevel"/>
    <w:tmpl w:val="B9822750"/>
    <w:lvl w:ilvl="0">
      <w:start w:val="1"/>
      <w:numFmt w:val="decimal"/>
      <w:lvlText w:val="%1."/>
      <w:lvlJc w:val="left"/>
      <w:pPr>
        <w:tabs>
          <w:tab w:val="num" w:pos="720"/>
        </w:tabs>
        <w:ind w:left="720" w:hanging="360"/>
      </w:pPr>
    </w:lvl>
  </w:abstractNum>
  <w:abstractNum w:abstractNumId="4">
    <w:nsid w:val="FFFFFF80"/>
    <w:multiLevelType w:val="singleLevel"/>
    <w:tmpl w:val="149CECA2"/>
    <w:lvl w:ilvl="0">
      <w:start w:val="1"/>
      <w:numFmt w:val="bullet"/>
      <w:lvlText w:val=""/>
      <w:lvlJc w:val="left"/>
      <w:pPr>
        <w:tabs>
          <w:tab w:val="num" w:pos="1800"/>
        </w:tabs>
        <w:ind w:left="1800" w:hanging="360"/>
      </w:pPr>
      <w:rPr>
        <w:rFonts w:ascii="Symbol" w:hAnsi="Symbol" w:cs="Symbol" w:hint="default"/>
      </w:rPr>
    </w:lvl>
  </w:abstractNum>
  <w:abstractNum w:abstractNumId="5">
    <w:nsid w:val="FFFFFF81"/>
    <w:multiLevelType w:val="singleLevel"/>
    <w:tmpl w:val="E446D3A8"/>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EFEE4594"/>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096257CE"/>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E98EA850"/>
    <w:lvl w:ilvl="0">
      <w:start w:val="1"/>
      <w:numFmt w:val="decimal"/>
      <w:lvlText w:val="%1."/>
      <w:lvlJc w:val="left"/>
      <w:pPr>
        <w:tabs>
          <w:tab w:val="num" w:pos="360"/>
        </w:tabs>
        <w:ind w:left="360" w:hanging="360"/>
      </w:pPr>
    </w:lvl>
  </w:abstractNum>
  <w:abstractNum w:abstractNumId="9">
    <w:nsid w:val="FFFFFF89"/>
    <w:multiLevelType w:val="singleLevel"/>
    <w:tmpl w:val="3A7CF2AA"/>
    <w:lvl w:ilvl="0">
      <w:start w:val="1"/>
      <w:numFmt w:val="bullet"/>
      <w:lvlText w:val=""/>
      <w:lvlJc w:val="left"/>
      <w:pPr>
        <w:tabs>
          <w:tab w:val="num" w:pos="360"/>
        </w:tabs>
        <w:ind w:left="360" w:hanging="360"/>
      </w:pPr>
      <w:rPr>
        <w:rFonts w:ascii="Symbol" w:hAnsi="Symbol" w:cs="Symbol" w:hint="default"/>
      </w:rPr>
    </w:lvl>
  </w:abstractNum>
  <w:abstractNum w:abstractNumId="10">
    <w:nsid w:val="007E01A8"/>
    <w:multiLevelType w:val="hybridMultilevel"/>
    <w:tmpl w:val="B546C0B6"/>
    <w:lvl w:ilvl="0" w:tplc="9A88CD2E">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nsid w:val="025C451C"/>
    <w:multiLevelType w:val="hybridMultilevel"/>
    <w:tmpl w:val="F75AF304"/>
    <w:lvl w:ilvl="0" w:tplc="8EAE25F2">
      <w:start w:val="1"/>
      <w:numFmt w:val="decimal"/>
      <w:lvlText w:val="%1."/>
      <w:lvlJc w:val="left"/>
      <w:pPr>
        <w:tabs>
          <w:tab w:val="num" w:pos="1080"/>
        </w:tabs>
        <w:ind w:left="1080" w:hanging="360"/>
      </w:pPr>
      <w:rPr>
        <w:rFonts w:hint="default"/>
        <w:b/>
        <w:bCs/>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
    <w:nsid w:val="05E07FA8"/>
    <w:multiLevelType w:val="hybridMultilevel"/>
    <w:tmpl w:val="4D44A68C"/>
    <w:lvl w:ilvl="0" w:tplc="DE68BF4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3">
    <w:nsid w:val="0EBF685F"/>
    <w:multiLevelType w:val="hybridMultilevel"/>
    <w:tmpl w:val="C74AD8BE"/>
    <w:lvl w:ilvl="0" w:tplc="7AA0C644">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11E23210"/>
    <w:multiLevelType w:val="hybridMultilevel"/>
    <w:tmpl w:val="732A8C8E"/>
    <w:lvl w:ilvl="0" w:tplc="C0F642D2">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2962F68"/>
    <w:multiLevelType w:val="hybridMultilevel"/>
    <w:tmpl w:val="D0B2F566"/>
    <w:lvl w:ilvl="0" w:tplc="42263566">
      <w:start w:val="1"/>
      <w:numFmt w:val="bullet"/>
      <w:lvlText w:val=""/>
      <w:lvlJc w:val="left"/>
      <w:pPr>
        <w:tabs>
          <w:tab w:val="num" w:pos="1701"/>
        </w:tabs>
        <w:ind w:left="1701" w:hanging="261"/>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6">
    <w:nsid w:val="1CAE6AAC"/>
    <w:multiLevelType w:val="hybridMultilevel"/>
    <w:tmpl w:val="DB18CDCA"/>
    <w:lvl w:ilvl="0" w:tplc="6CFED7F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7">
    <w:nsid w:val="1CB87189"/>
    <w:multiLevelType w:val="hybridMultilevel"/>
    <w:tmpl w:val="EF12379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FBC2D6D"/>
    <w:multiLevelType w:val="hybridMultilevel"/>
    <w:tmpl w:val="21A2C828"/>
    <w:lvl w:ilvl="0" w:tplc="863AF742">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9">
    <w:nsid w:val="25FA120B"/>
    <w:multiLevelType w:val="hybridMultilevel"/>
    <w:tmpl w:val="AD10D41A"/>
    <w:lvl w:ilvl="0" w:tplc="09929B56">
      <w:start w:val="1"/>
      <w:numFmt w:val="decimal"/>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0">
    <w:nsid w:val="264F5337"/>
    <w:multiLevelType w:val="hybridMultilevel"/>
    <w:tmpl w:val="02966D6A"/>
    <w:lvl w:ilvl="0" w:tplc="0EC4E3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2AD56024"/>
    <w:multiLevelType w:val="hybridMultilevel"/>
    <w:tmpl w:val="29227300"/>
    <w:lvl w:ilvl="0" w:tplc="04090001">
      <w:start w:val="3"/>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2">
    <w:nsid w:val="2CCC5C07"/>
    <w:multiLevelType w:val="hybridMultilevel"/>
    <w:tmpl w:val="5ACCDD16"/>
    <w:lvl w:ilvl="0" w:tplc="213A30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1AB2FAA"/>
    <w:multiLevelType w:val="hybridMultilevel"/>
    <w:tmpl w:val="9708B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2396DEA"/>
    <w:multiLevelType w:val="hybridMultilevel"/>
    <w:tmpl w:val="DF28A366"/>
    <w:lvl w:ilvl="0" w:tplc="877C1FC2">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nsid w:val="35D02928"/>
    <w:multiLevelType w:val="hybridMultilevel"/>
    <w:tmpl w:val="DAC2DB00"/>
    <w:lvl w:ilvl="0" w:tplc="BB80D408">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6">
    <w:nsid w:val="379E6AAE"/>
    <w:multiLevelType w:val="hybridMultilevel"/>
    <w:tmpl w:val="E2AC9588"/>
    <w:lvl w:ilvl="0" w:tplc="F03CE5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A562F6A"/>
    <w:multiLevelType w:val="hybridMultilevel"/>
    <w:tmpl w:val="D5E67E9C"/>
    <w:lvl w:ilvl="0" w:tplc="48622F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AE0644A"/>
    <w:multiLevelType w:val="hybridMultilevel"/>
    <w:tmpl w:val="F0A6C6D8"/>
    <w:lvl w:ilvl="0" w:tplc="75083BA8">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9">
    <w:nsid w:val="3B295EE8"/>
    <w:multiLevelType w:val="hybridMultilevel"/>
    <w:tmpl w:val="4614F048"/>
    <w:lvl w:ilvl="0" w:tplc="EE7466FC">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
    <w:nsid w:val="3E921E38"/>
    <w:multiLevelType w:val="hybridMultilevel"/>
    <w:tmpl w:val="C3D0AE74"/>
    <w:lvl w:ilvl="0" w:tplc="2230F3FC">
      <w:start w:val="4"/>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nsid w:val="4213056F"/>
    <w:multiLevelType w:val="hybridMultilevel"/>
    <w:tmpl w:val="D20A4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CF437F"/>
    <w:multiLevelType w:val="hybridMultilevel"/>
    <w:tmpl w:val="8584A2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C4D6FB9"/>
    <w:multiLevelType w:val="hybridMultilevel"/>
    <w:tmpl w:val="27E6FA48"/>
    <w:lvl w:ilvl="0" w:tplc="5C84C9FA">
      <w:start w:val="2"/>
      <w:numFmt w:val="low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4">
    <w:nsid w:val="4ED92C5D"/>
    <w:multiLevelType w:val="hybridMultilevel"/>
    <w:tmpl w:val="D2E060AA"/>
    <w:lvl w:ilvl="0" w:tplc="FE968844">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5">
    <w:nsid w:val="542724D9"/>
    <w:multiLevelType w:val="hybridMultilevel"/>
    <w:tmpl w:val="94DE9596"/>
    <w:lvl w:ilvl="0" w:tplc="74602A92">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691A5B30"/>
    <w:multiLevelType w:val="hybridMultilevel"/>
    <w:tmpl w:val="7B8ABBC2"/>
    <w:lvl w:ilvl="0" w:tplc="847616D8">
      <w:start w:val="1"/>
      <w:numFmt w:val="decimal"/>
      <w:lvlText w:val="%1."/>
      <w:lvlJc w:val="left"/>
      <w:pPr>
        <w:tabs>
          <w:tab w:val="num" w:pos="1440"/>
        </w:tabs>
        <w:ind w:left="1440" w:hanging="720"/>
      </w:pPr>
      <w:rPr>
        <w:rFonts w:hint="default"/>
      </w:rPr>
    </w:lvl>
    <w:lvl w:ilvl="1" w:tplc="8926FCB2">
      <w:start w:val="1"/>
      <w:numFmt w:val="decimal"/>
      <w:lvlText w:val="%2)"/>
      <w:lvlJc w:val="left"/>
      <w:pPr>
        <w:tabs>
          <w:tab w:val="num" w:pos="1800"/>
        </w:tabs>
        <w:ind w:left="1800" w:hanging="36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7">
    <w:nsid w:val="6A3C53CC"/>
    <w:multiLevelType w:val="hybridMultilevel"/>
    <w:tmpl w:val="A080F04E"/>
    <w:lvl w:ilvl="0" w:tplc="E842E93E">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8">
    <w:nsid w:val="6B4E537B"/>
    <w:multiLevelType w:val="hybridMultilevel"/>
    <w:tmpl w:val="EA16CF5C"/>
    <w:lvl w:ilvl="0" w:tplc="4FB0A93C">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9">
    <w:nsid w:val="6B557D2D"/>
    <w:multiLevelType w:val="hybridMultilevel"/>
    <w:tmpl w:val="FC0C2344"/>
    <w:lvl w:ilvl="0" w:tplc="6B4002F0">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0">
    <w:nsid w:val="6DE3627C"/>
    <w:multiLevelType w:val="hybridMultilevel"/>
    <w:tmpl w:val="A44A1992"/>
    <w:lvl w:ilvl="0" w:tplc="2450773C">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15C1E9C"/>
    <w:multiLevelType w:val="hybridMultilevel"/>
    <w:tmpl w:val="E938D142"/>
    <w:lvl w:ilvl="0" w:tplc="FF923876">
      <w:start w:val="1"/>
      <w:numFmt w:val="decimal"/>
      <w:lvlText w:val="%1."/>
      <w:lvlJc w:val="left"/>
      <w:pPr>
        <w:tabs>
          <w:tab w:val="num" w:pos="1965"/>
        </w:tabs>
        <w:ind w:left="1965" w:hanging="525"/>
      </w:pPr>
      <w:rPr>
        <w:rFonts w:hint="default"/>
      </w:rPr>
    </w:lvl>
    <w:lvl w:ilvl="1" w:tplc="0409000F">
      <w:start w:val="1"/>
      <w:numFmt w:val="decimal"/>
      <w:lvlText w:val="%2."/>
      <w:lvlJc w:val="left"/>
      <w:pPr>
        <w:tabs>
          <w:tab w:val="num" w:pos="2520"/>
        </w:tabs>
        <w:ind w:left="2520" w:hanging="360"/>
      </w:pPr>
      <w:rPr>
        <w:rFonts w:hint="default"/>
      </w:r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42">
    <w:nsid w:val="71B17678"/>
    <w:multiLevelType w:val="hybridMultilevel"/>
    <w:tmpl w:val="C2748022"/>
    <w:lvl w:ilvl="0" w:tplc="83527834">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3">
    <w:nsid w:val="727B1A37"/>
    <w:multiLevelType w:val="hybridMultilevel"/>
    <w:tmpl w:val="F13E62E0"/>
    <w:lvl w:ilvl="0" w:tplc="6130D092">
      <w:start w:val="2"/>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75A0489F"/>
    <w:multiLevelType w:val="hybridMultilevel"/>
    <w:tmpl w:val="732A8C8E"/>
    <w:lvl w:ilvl="0" w:tplc="C0F642D2">
      <w:start w:val="1"/>
      <w:numFmt w:val="lowerLetter"/>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6945A2D"/>
    <w:multiLevelType w:val="hybridMultilevel"/>
    <w:tmpl w:val="7AE87308"/>
    <w:lvl w:ilvl="0" w:tplc="A4BAF6F4">
      <w:start w:val="4"/>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6">
    <w:nsid w:val="77072002"/>
    <w:multiLevelType w:val="hybridMultilevel"/>
    <w:tmpl w:val="8628333C"/>
    <w:lvl w:ilvl="0" w:tplc="915A94C2">
      <w:start w:val="1"/>
      <w:numFmt w:val="decimal"/>
      <w:lvlText w:val="%1."/>
      <w:lvlJc w:val="left"/>
      <w:pPr>
        <w:tabs>
          <w:tab w:val="num" w:pos="1440"/>
        </w:tabs>
        <w:ind w:left="1440" w:hanging="720"/>
      </w:pPr>
      <w:rPr>
        <w:rFonts w:hint="default"/>
      </w:rPr>
    </w:lvl>
    <w:lvl w:ilvl="1" w:tplc="FB9A0DC4">
      <w:start w:val="1"/>
      <w:numFmt w:val="decimal"/>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num w:numId="1">
    <w:abstractNumId w:val="42"/>
  </w:num>
  <w:num w:numId="2">
    <w:abstractNumId w:val="10"/>
  </w:num>
  <w:num w:numId="3">
    <w:abstractNumId w:val="29"/>
  </w:num>
  <w:num w:numId="4">
    <w:abstractNumId w:val="13"/>
  </w:num>
  <w:num w:numId="5">
    <w:abstractNumId w:val="34"/>
  </w:num>
  <w:num w:numId="6">
    <w:abstractNumId w:val="39"/>
  </w:num>
  <w:num w:numId="7">
    <w:abstractNumId w:val="24"/>
  </w:num>
  <w:num w:numId="8">
    <w:abstractNumId w:val="12"/>
  </w:num>
  <w:num w:numId="9">
    <w:abstractNumId w:val="46"/>
  </w:num>
  <w:num w:numId="10">
    <w:abstractNumId w:val="38"/>
  </w:num>
  <w:num w:numId="11">
    <w:abstractNumId w:val="28"/>
  </w:num>
  <w:num w:numId="12">
    <w:abstractNumId w:val="36"/>
  </w:num>
  <w:num w:numId="13">
    <w:abstractNumId w:val="37"/>
  </w:num>
  <w:num w:numId="14">
    <w:abstractNumId w:val="18"/>
  </w:num>
  <w:num w:numId="15">
    <w:abstractNumId w:val="19"/>
  </w:num>
  <w:num w:numId="16">
    <w:abstractNumId w:val="25"/>
  </w:num>
  <w:num w:numId="17">
    <w:abstractNumId w:val="41"/>
  </w:num>
  <w:num w:numId="18">
    <w:abstractNumId w:val="15"/>
  </w:num>
  <w:num w:numId="19">
    <w:abstractNumId w:val="11"/>
  </w:num>
  <w:num w:numId="20">
    <w:abstractNumId w:val="16"/>
  </w:num>
  <w:num w:numId="21">
    <w:abstractNumId w:val="33"/>
  </w:num>
  <w:num w:numId="22">
    <w:abstractNumId w:val="21"/>
  </w:num>
  <w:num w:numId="23">
    <w:abstractNumId w:val="30"/>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 w:numId="34">
    <w:abstractNumId w:val="45"/>
  </w:num>
  <w:num w:numId="35">
    <w:abstractNumId w:val="17"/>
  </w:num>
  <w:num w:numId="36">
    <w:abstractNumId w:val="31"/>
  </w:num>
  <w:num w:numId="37">
    <w:abstractNumId w:val="40"/>
  </w:num>
  <w:num w:numId="38">
    <w:abstractNumId w:val="26"/>
  </w:num>
  <w:num w:numId="39">
    <w:abstractNumId w:val="23"/>
  </w:num>
  <w:num w:numId="40">
    <w:abstractNumId w:val="44"/>
  </w:num>
  <w:num w:numId="41">
    <w:abstractNumId w:val="14"/>
  </w:num>
  <w:num w:numId="42">
    <w:abstractNumId w:val="27"/>
  </w:num>
  <w:num w:numId="43">
    <w:abstractNumId w:val="32"/>
  </w:num>
  <w:num w:numId="44">
    <w:abstractNumId w:val="43"/>
  </w:num>
  <w:num w:numId="45">
    <w:abstractNumId w:val="35"/>
  </w:num>
  <w:num w:numId="46">
    <w:abstractNumId w:val="20"/>
  </w:num>
  <w:num w:numId="4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embedSystemFonts/>
  <w:proofState w:grammar="clean"/>
  <w:defaultTabStop w:val="720"/>
  <w:noPunctuationKerning/>
  <w:characterSpacingControl w:val="doNotCompress"/>
  <w:doNotValidateAgainstSchema/>
  <w:doNotDemarcateInvalidXml/>
  <w:footnotePr>
    <w:footnote w:id="-1"/>
    <w:footnote w:id="0"/>
  </w:footnotePr>
  <w:endnotePr>
    <w:numFmt w:val="decimal"/>
    <w:endnote w:id="-1"/>
    <w:endnote w:id="0"/>
  </w:endnotePr>
  <w:compat/>
  <w:rsids>
    <w:rsidRoot w:val="0030740A"/>
    <w:rsid w:val="00011D1F"/>
    <w:rsid w:val="000127FC"/>
    <w:rsid w:val="00013BD0"/>
    <w:rsid w:val="000152CF"/>
    <w:rsid w:val="00016876"/>
    <w:rsid w:val="00016F3E"/>
    <w:rsid w:val="00021F45"/>
    <w:rsid w:val="000228AD"/>
    <w:rsid w:val="00022F5E"/>
    <w:rsid w:val="0003034A"/>
    <w:rsid w:val="000311A6"/>
    <w:rsid w:val="000312A7"/>
    <w:rsid w:val="000312CD"/>
    <w:rsid w:val="00035D22"/>
    <w:rsid w:val="00037929"/>
    <w:rsid w:val="0004133F"/>
    <w:rsid w:val="00044D8B"/>
    <w:rsid w:val="00044DAB"/>
    <w:rsid w:val="00051ED4"/>
    <w:rsid w:val="0005297A"/>
    <w:rsid w:val="000612C9"/>
    <w:rsid w:val="00063011"/>
    <w:rsid w:val="000648D8"/>
    <w:rsid w:val="00064BC4"/>
    <w:rsid w:val="00064C20"/>
    <w:rsid w:val="00064E81"/>
    <w:rsid w:val="00067140"/>
    <w:rsid w:val="000679B7"/>
    <w:rsid w:val="00070409"/>
    <w:rsid w:val="00070712"/>
    <w:rsid w:val="00072E7B"/>
    <w:rsid w:val="00073332"/>
    <w:rsid w:val="0007344A"/>
    <w:rsid w:val="0007442A"/>
    <w:rsid w:val="00075709"/>
    <w:rsid w:val="00077A4F"/>
    <w:rsid w:val="000811CA"/>
    <w:rsid w:val="00081687"/>
    <w:rsid w:val="00082051"/>
    <w:rsid w:val="000829A6"/>
    <w:rsid w:val="00082F3D"/>
    <w:rsid w:val="0008303C"/>
    <w:rsid w:val="00083BA3"/>
    <w:rsid w:val="00086691"/>
    <w:rsid w:val="000970BA"/>
    <w:rsid w:val="000A0AF7"/>
    <w:rsid w:val="000A300C"/>
    <w:rsid w:val="000A53F0"/>
    <w:rsid w:val="000A6447"/>
    <w:rsid w:val="000B2B06"/>
    <w:rsid w:val="000B6FBE"/>
    <w:rsid w:val="000B768D"/>
    <w:rsid w:val="000B7F50"/>
    <w:rsid w:val="000C1F30"/>
    <w:rsid w:val="000C6A95"/>
    <w:rsid w:val="000C7165"/>
    <w:rsid w:val="000D0323"/>
    <w:rsid w:val="000D21C6"/>
    <w:rsid w:val="000D2CBF"/>
    <w:rsid w:val="000D3089"/>
    <w:rsid w:val="000D4029"/>
    <w:rsid w:val="000D69E3"/>
    <w:rsid w:val="000E195A"/>
    <w:rsid w:val="000E294C"/>
    <w:rsid w:val="000E3F87"/>
    <w:rsid w:val="000E4B5F"/>
    <w:rsid w:val="000E5BDB"/>
    <w:rsid w:val="000E7269"/>
    <w:rsid w:val="000E78D5"/>
    <w:rsid w:val="000F0588"/>
    <w:rsid w:val="000F0C14"/>
    <w:rsid w:val="000F172D"/>
    <w:rsid w:val="000F4355"/>
    <w:rsid w:val="000F486A"/>
    <w:rsid w:val="000F50D7"/>
    <w:rsid w:val="000F741A"/>
    <w:rsid w:val="000F7AC1"/>
    <w:rsid w:val="001071FF"/>
    <w:rsid w:val="001106DC"/>
    <w:rsid w:val="001117F0"/>
    <w:rsid w:val="00112166"/>
    <w:rsid w:val="001129F8"/>
    <w:rsid w:val="001145E9"/>
    <w:rsid w:val="00114E37"/>
    <w:rsid w:val="001164B0"/>
    <w:rsid w:val="00116A3B"/>
    <w:rsid w:val="001178EF"/>
    <w:rsid w:val="00120DAF"/>
    <w:rsid w:val="00121664"/>
    <w:rsid w:val="00121CC4"/>
    <w:rsid w:val="00122D51"/>
    <w:rsid w:val="001239DF"/>
    <w:rsid w:val="00126077"/>
    <w:rsid w:val="00126551"/>
    <w:rsid w:val="00127BB6"/>
    <w:rsid w:val="00130D1F"/>
    <w:rsid w:val="001318E7"/>
    <w:rsid w:val="00131F0C"/>
    <w:rsid w:val="00132572"/>
    <w:rsid w:val="00133B5E"/>
    <w:rsid w:val="00136694"/>
    <w:rsid w:val="0013698C"/>
    <w:rsid w:val="00141ECB"/>
    <w:rsid w:val="00142E45"/>
    <w:rsid w:val="00143001"/>
    <w:rsid w:val="001438AF"/>
    <w:rsid w:val="001472F1"/>
    <w:rsid w:val="00147E28"/>
    <w:rsid w:val="00150EF5"/>
    <w:rsid w:val="00151257"/>
    <w:rsid w:val="00151716"/>
    <w:rsid w:val="00151C99"/>
    <w:rsid w:val="00153003"/>
    <w:rsid w:val="001556B1"/>
    <w:rsid w:val="00157285"/>
    <w:rsid w:val="00160BC7"/>
    <w:rsid w:val="00161B83"/>
    <w:rsid w:val="00162B07"/>
    <w:rsid w:val="00164862"/>
    <w:rsid w:val="0016513C"/>
    <w:rsid w:val="00166375"/>
    <w:rsid w:val="00166F51"/>
    <w:rsid w:val="00167392"/>
    <w:rsid w:val="00167893"/>
    <w:rsid w:val="00170F38"/>
    <w:rsid w:val="0017275F"/>
    <w:rsid w:val="00180757"/>
    <w:rsid w:val="00180B93"/>
    <w:rsid w:val="001813A3"/>
    <w:rsid w:val="00181C9E"/>
    <w:rsid w:val="001825F3"/>
    <w:rsid w:val="00182A54"/>
    <w:rsid w:val="001843A8"/>
    <w:rsid w:val="00190098"/>
    <w:rsid w:val="001901D1"/>
    <w:rsid w:val="001906CA"/>
    <w:rsid w:val="00190C01"/>
    <w:rsid w:val="0019222D"/>
    <w:rsid w:val="00192C1B"/>
    <w:rsid w:val="001A0B3C"/>
    <w:rsid w:val="001A1CC7"/>
    <w:rsid w:val="001A63D3"/>
    <w:rsid w:val="001B0277"/>
    <w:rsid w:val="001B556B"/>
    <w:rsid w:val="001B7E3E"/>
    <w:rsid w:val="001C0A47"/>
    <w:rsid w:val="001C0DA4"/>
    <w:rsid w:val="001C1010"/>
    <w:rsid w:val="001C2E6A"/>
    <w:rsid w:val="001C4DE0"/>
    <w:rsid w:val="001C5BB0"/>
    <w:rsid w:val="001C5C82"/>
    <w:rsid w:val="001D13E7"/>
    <w:rsid w:val="001D18A2"/>
    <w:rsid w:val="001D25F1"/>
    <w:rsid w:val="001D6978"/>
    <w:rsid w:val="001D719A"/>
    <w:rsid w:val="001E024D"/>
    <w:rsid w:val="001E2853"/>
    <w:rsid w:val="001E3ED2"/>
    <w:rsid w:val="001E70DC"/>
    <w:rsid w:val="001E7427"/>
    <w:rsid w:val="001F1B2B"/>
    <w:rsid w:val="001F1EF2"/>
    <w:rsid w:val="001F1FA2"/>
    <w:rsid w:val="001F4475"/>
    <w:rsid w:val="001F5EB4"/>
    <w:rsid w:val="001F6D9A"/>
    <w:rsid w:val="001F7161"/>
    <w:rsid w:val="001F7A15"/>
    <w:rsid w:val="001F7BBD"/>
    <w:rsid w:val="002017A5"/>
    <w:rsid w:val="00202E65"/>
    <w:rsid w:val="00203B3A"/>
    <w:rsid w:val="00207D05"/>
    <w:rsid w:val="00210780"/>
    <w:rsid w:val="0021180E"/>
    <w:rsid w:val="0021272E"/>
    <w:rsid w:val="00215A84"/>
    <w:rsid w:val="00216672"/>
    <w:rsid w:val="002170D6"/>
    <w:rsid w:val="00221166"/>
    <w:rsid w:val="0022129B"/>
    <w:rsid w:val="00223811"/>
    <w:rsid w:val="002270FB"/>
    <w:rsid w:val="00236BE4"/>
    <w:rsid w:val="00241367"/>
    <w:rsid w:val="00244FB9"/>
    <w:rsid w:val="002452F8"/>
    <w:rsid w:val="00245C65"/>
    <w:rsid w:val="002467BD"/>
    <w:rsid w:val="00250ECD"/>
    <w:rsid w:val="00254130"/>
    <w:rsid w:val="00254FC8"/>
    <w:rsid w:val="002572EF"/>
    <w:rsid w:val="002608B3"/>
    <w:rsid w:val="00264C7F"/>
    <w:rsid w:val="00265510"/>
    <w:rsid w:val="00266208"/>
    <w:rsid w:val="0027280F"/>
    <w:rsid w:val="002735E7"/>
    <w:rsid w:val="00274DF8"/>
    <w:rsid w:val="00275D2E"/>
    <w:rsid w:val="00276519"/>
    <w:rsid w:val="0028090A"/>
    <w:rsid w:val="00283139"/>
    <w:rsid w:val="00284C10"/>
    <w:rsid w:val="0028578F"/>
    <w:rsid w:val="002857DA"/>
    <w:rsid w:val="00287000"/>
    <w:rsid w:val="00293DB8"/>
    <w:rsid w:val="00295216"/>
    <w:rsid w:val="00295CEF"/>
    <w:rsid w:val="002B18E9"/>
    <w:rsid w:val="002C0BAF"/>
    <w:rsid w:val="002C10C4"/>
    <w:rsid w:val="002C4D7A"/>
    <w:rsid w:val="002C7663"/>
    <w:rsid w:val="002D20F6"/>
    <w:rsid w:val="002D5299"/>
    <w:rsid w:val="002D5BC8"/>
    <w:rsid w:val="002D7A66"/>
    <w:rsid w:val="002E269F"/>
    <w:rsid w:val="002E3081"/>
    <w:rsid w:val="002E65F6"/>
    <w:rsid w:val="002E6B91"/>
    <w:rsid w:val="002E6C48"/>
    <w:rsid w:val="002E731C"/>
    <w:rsid w:val="002E789E"/>
    <w:rsid w:val="002F08C6"/>
    <w:rsid w:val="002F39D9"/>
    <w:rsid w:val="002F3FD6"/>
    <w:rsid w:val="002F5B2D"/>
    <w:rsid w:val="003011A8"/>
    <w:rsid w:val="003012A5"/>
    <w:rsid w:val="003017FD"/>
    <w:rsid w:val="00302598"/>
    <w:rsid w:val="003041CF"/>
    <w:rsid w:val="0030740A"/>
    <w:rsid w:val="003113CD"/>
    <w:rsid w:val="00314735"/>
    <w:rsid w:val="0031493B"/>
    <w:rsid w:val="00314DB6"/>
    <w:rsid w:val="00320B37"/>
    <w:rsid w:val="003229DD"/>
    <w:rsid w:val="00325A71"/>
    <w:rsid w:val="003274AD"/>
    <w:rsid w:val="00330F0B"/>
    <w:rsid w:val="00333541"/>
    <w:rsid w:val="00335563"/>
    <w:rsid w:val="00336E90"/>
    <w:rsid w:val="00342BAD"/>
    <w:rsid w:val="003436E7"/>
    <w:rsid w:val="003444F0"/>
    <w:rsid w:val="00345F55"/>
    <w:rsid w:val="00346A76"/>
    <w:rsid w:val="00350FA7"/>
    <w:rsid w:val="00351C88"/>
    <w:rsid w:val="003526F6"/>
    <w:rsid w:val="00353159"/>
    <w:rsid w:val="003534DB"/>
    <w:rsid w:val="003552E1"/>
    <w:rsid w:val="003572EA"/>
    <w:rsid w:val="00362C8E"/>
    <w:rsid w:val="003637B8"/>
    <w:rsid w:val="0036381C"/>
    <w:rsid w:val="003702C6"/>
    <w:rsid w:val="00371135"/>
    <w:rsid w:val="00371967"/>
    <w:rsid w:val="003735F1"/>
    <w:rsid w:val="0037717E"/>
    <w:rsid w:val="00380483"/>
    <w:rsid w:val="00382B16"/>
    <w:rsid w:val="00384E6D"/>
    <w:rsid w:val="003861D2"/>
    <w:rsid w:val="00386866"/>
    <w:rsid w:val="00386F5C"/>
    <w:rsid w:val="00387FB8"/>
    <w:rsid w:val="00390309"/>
    <w:rsid w:val="003907A9"/>
    <w:rsid w:val="0039447D"/>
    <w:rsid w:val="00395C05"/>
    <w:rsid w:val="003A23C7"/>
    <w:rsid w:val="003A3247"/>
    <w:rsid w:val="003A3C6D"/>
    <w:rsid w:val="003A40E5"/>
    <w:rsid w:val="003A4119"/>
    <w:rsid w:val="003A5573"/>
    <w:rsid w:val="003A71D4"/>
    <w:rsid w:val="003A777B"/>
    <w:rsid w:val="003B0519"/>
    <w:rsid w:val="003B2017"/>
    <w:rsid w:val="003B3C96"/>
    <w:rsid w:val="003C0C8A"/>
    <w:rsid w:val="003C0DD0"/>
    <w:rsid w:val="003C284B"/>
    <w:rsid w:val="003C4B0D"/>
    <w:rsid w:val="003C659E"/>
    <w:rsid w:val="003C7076"/>
    <w:rsid w:val="003D3255"/>
    <w:rsid w:val="003D5D23"/>
    <w:rsid w:val="003E1E3C"/>
    <w:rsid w:val="003E65F6"/>
    <w:rsid w:val="003F195B"/>
    <w:rsid w:val="003F2480"/>
    <w:rsid w:val="003F3B22"/>
    <w:rsid w:val="003F3D70"/>
    <w:rsid w:val="003F3EEE"/>
    <w:rsid w:val="003F546D"/>
    <w:rsid w:val="00402DC4"/>
    <w:rsid w:val="00404ED7"/>
    <w:rsid w:val="00405227"/>
    <w:rsid w:val="00415B20"/>
    <w:rsid w:val="0041624E"/>
    <w:rsid w:val="00425F21"/>
    <w:rsid w:val="00427123"/>
    <w:rsid w:val="0043147C"/>
    <w:rsid w:val="00431FC9"/>
    <w:rsid w:val="00432749"/>
    <w:rsid w:val="0043684E"/>
    <w:rsid w:val="0043737B"/>
    <w:rsid w:val="004432B3"/>
    <w:rsid w:val="0044392F"/>
    <w:rsid w:val="00444244"/>
    <w:rsid w:val="004453BB"/>
    <w:rsid w:val="00450AFF"/>
    <w:rsid w:val="0045161C"/>
    <w:rsid w:val="00451F86"/>
    <w:rsid w:val="0045726A"/>
    <w:rsid w:val="004578C5"/>
    <w:rsid w:val="00457BD3"/>
    <w:rsid w:val="00460293"/>
    <w:rsid w:val="004646C1"/>
    <w:rsid w:val="00464C2C"/>
    <w:rsid w:val="00464F1B"/>
    <w:rsid w:val="0046530D"/>
    <w:rsid w:val="00467016"/>
    <w:rsid w:val="00471B68"/>
    <w:rsid w:val="00471F6D"/>
    <w:rsid w:val="00473CEC"/>
    <w:rsid w:val="00475C78"/>
    <w:rsid w:val="004760BE"/>
    <w:rsid w:val="0047641D"/>
    <w:rsid w:val="004842AA"/>
    <w:rsid w:val="00484A7A"/>
    <w:rsid w:val="00484C27"/>
    <w:rsid w:val="00484E49"/>
    <w:rsid w:val="00486A6F"/>
    <w:rsid w:val="00487232"/>
    <w:rsid w:val="00487871"/>
    <w:rsid w:val="004920A6"/>
    <w:rsid w:val="004926A1"/>
    <w:rsid w:val="004938F5"/>
    <w:rsid w:val="00496D0E"/>
    <w:rsid w:val="004A1E6F"/>
    <w:rsid w:val="004A3213"/>
    <w:rsid w:val="004A4294"/>
    <w:rsid w:val="004A4E28"/>
    <w:rsid w:val="004A55D0"/>
    <w:rsid w:val="004B16CA"/>
    <w:rsid w:val="004B4B03"/>
    <w:rsid w:val="004B5AC0"/>
    <w:rsid w:val="004B66BB"/>
    <w:rsid w:val="004B7891"/>
    <w:rsid w:val="004C14BB"/>
    <w:rsid w:val="004C5A9C"/>
    <w:rsid w:val="004C68FD"/>
    <w:rsid w:val="004C78F6"/>
    <w:rsid w:val="004D1A94"/>
    <w:rsid w:val="004D2781"/>
    <w:rsid w:val="004D3F5B"/>
    <w:rsid w:val="004D54A6"/>
    <w:rsid w:val="004E03B3"/>
    <w:rsid w:val="004E1D81"/>
    <w:rsid w:val="004E329D"/>
    <w:rsid w:val="004E3A55"/>
    <w:rsid w:val="004F0420"/>
    <w:rsid w:val="004F0493"/>
    <w:rsid w:val="004F0973"/>
    <w:rsid w:val="004F10F7"/>
    <w:rsid w:val="004F19EC"/>
    <w:rsid w:val="004F1AE2"/>
    <w:rsid w:val="004F6193"/>
    <w:rsid w:val="00501A34"/>
    <w:rsid w:val="00503945"/>
    <w:rsid w:val="005040B4"/>
    <w:rsid w:val="00504103"/>
    <w:rsid w:val="00504BEC"/>
    <w:rsid w:val="005062F0"/>
    <w:rsid w:val="00510073"/>
    <w:rsid w:val="00514D09"/>
    <w:rsid w:val="005178C2"/>
    <w:rsid w:val="00517F02"/>
    <w:rsid w:val="00520EBB"/>
    <w:rsid w:val="00524EE1"/>
    <w:rsid w:val="00525F0A"/>
    <w:rsid w:val="00526A91"/>
    <w:rsid w:val="005272FB"/>
    <w:rsid w:val="00527374"/>
    <w:rsid w:val="00527E77"/>
    <w:rsid w:val="00530886"/>
    <w:rsid w:val="00530C1D"/>
    <w:rsid w:val="005316BB"/>
    <w:rsid w:val="005338D5"/>
    <w:rsid w:val="005344A5"/>
    <w:rsid w:val="00534519"/>
    <w:rsid w:val="005351C6"/>
    <w:rsid w:val="005353DD"/>
    <w:rsid w:val="00536137"/>
    <w:rsid w:val="005408E6"/>
    <w:rsid w:val="00541770"/>
    <w:rsid w:val="0055029C"/>
    <w:rsid w:val="0055042C"/>
    <w:rsid w:val="00551402"/>
    <w:rsid w:val="0055162E"/>
    <w:rsid w:val="005532BE"/>
    <w:rsid w:val="005569D6"/>
    <w:rsid w:val="005612A7"/>
    <w:rsid w:val="00561F83"/>
    <w:rsid w:val="0056352B"/>
    <w:rsid w:val="0056660A"/>
    <w:rsid w:val="00570664"/>
    <w:rsid w:val="005737E0"/>
    <w:rsid w:val="00573956"/>
    <w:rsid w:val="00573985"/>
    <w:rsid w:val="0057622D"/>
    <w:rsid w:val="00577182"/>
    <w:rsid w:val="00577812"/>
    <w:rsid w:val="00580892"/>
    <w:rsid w:val="00580E22"/>
    <w:rsid w:val="00581F1D"/>
    <w:rsid w:val="0058494B"/>
    <w:rsid w:val="0058671D"/>
    <w:rsid w:val="00590844"/>
    <w:rsid w:val="00593C21"/>
    <w:rsid w:val="00594C51"/>
    <w:rsid w:val="0059630E"/>
    <w:rsid w:val="0059751E"/>
    <w:rsid w:val="005A0E25"/>
    <w:rsid w:val="005A314F"/>
    <w:rsid w:val="005A36F0"/>
    <w:rsid w:val="005A4956"/>
    <w:rsid w:val="005A59C4"/>
    <w:rsid w:val="005B2B1D"/>
    <w:rsid w:val="005C151C"/>
    <w:rsid w:val="005C1A8B"/>
    <w:rsid w:val="005C36C7"/>
    <w:rsid w:val="005C55EC"/>
    <w:rsid w:val="005C7914"/>
    <w:rsid w:val="005D3FF2"/>
    <w:rsid w:val="005D582E"/>
    <w:rsid w:val="005E11E8"/>
    <w:rsid w:val="005E446F"/>
    <w:rsid w:val="005E52B5"/>
    <w:rsid w:val="005F04DD"/>
    <w:rsid w:val="005F120D"/>
    <w:rsid w:val="005F1A09"/>
    <w:rsid w:val="005F383F"/>
    <w:rsid w:val="005F46FB"/>
    <w:rsid w:val="005F761F"/>
    <w:rsid w:val="005F7AAB"/>
    <w:rsid w:val="00600B56"/>
    <w:rsid w:val="006015A3"/>
    <w:rsid w:val="0060488F"/>
    <w:rsid w:val="006068EA"/>
    <w:rsid w:val="00607276"/>
    <w:rsid w:val="00607E5F"/>
    <w:rsid w:val="006100E6"/>
    <w:rsid w:val="006100F7"/>
    <w:rsid w:val="00612E67"/>
    <w:rsid w:val="00615619"/>
    <w:rsid w:val="00616A8B"/>
    <w:rsid w:val="00616B19"/>
    <w:rsid w:val="006173E9"/>
    <w:rsid w:val="00617832"/>
    <w:rsid w:val="0062219C"/>
    <w:rsid w:val="006244C2"/>
    <w:rsid w:val="00626B68"/>
    <w:rsid w:val="00627319"/>
    <w:rsid w:val="006300AB"/>
    <w:rsid w:val="0063463B"/>
    <w:rsid w:val="00634925"/>
    <w:rsid w:val="00634F15"/>
    <w:rsid w:val="00641732"/>
    <w:rsid w:val="00641C78"/>
    <w:rsid w:val="00645D87"/>
    <w:rsid w:val="00647A62"/>
    <w:rsid w:val="006500C2"/>
    <w:rsid w:val="006502C0"/>
    <w:rsid w:val="00655EEE"/>
    <w:rsid w:val="006567AC"/>
    <w:rsid w:val="00656CFB"/>
    <w:rsid w:val="00661DA7"/>
    <w:rsid w:val="00662F8B"/>
    <w:rsid w:val="00663278"/>
    <w:rsid w:val="0066376F"/>
    <w:rsid w:val="006658EC"/>
    <w:rsid w:val="006664E6"/>
    <w:rsid w:val="00670746"/>
    <w:rsid w:val="00675104"/>
    <w:rsid w:val="0067558E"/>
    <w:rsid w:val="00675885"/>
    <w:rsid w:val="00681B6B"/>
    <w:rsid w:val="00681D4B"/>
    <w:rsid w:val="00682F0E"/>
    <w:rsid w:val="00683153"/>
    <w:rsid w:val="00683D65"/>
    <w:rsid w:val="00684D4B"/>
    <w:rsid w:val="006857F9"/>
    <w:rsid w:val="006873DF"/>
    <w:rsid w:val="006902D4"/>
    <w:rsid w:val="00691185"/>
    <w:rsid w:val="00691243"/>
    <w:rsid w:val="00694CE3"/>
    <w:rsid w:val="0069591B"/>
    <w:rsid w:val="00695B0F"/>
    <w:rsid w:val="0069649D"/>
    <w:rsid w:val="006A0040"/>
    <w:rsid w:val="006A1878"/>
    <w:rsid w:val="006A36FD"/>
    <w:rsid w:val="006A5F14"/>
    <w:rsid w:val="006A6D50"/>
    <w:rsid w:val="006A6E94"/>
    <w:rsid w:val="006A736C"/>
    <w:rsid w:val="006B2348"/>
    <w:rsid w:val="006B2BB6"/>
    <w:rsid w:val="006B40C9"/>
    <w:rsid w:val="006B45D6"/>
    <w:rsid w:val="006B5B76"/>
    <w:rsid w:val="006C1156"/>
    <w:rsid w:val="006C17FF"/>
    <w:rsid w:val="006C4B2A"/>
    <w:rsid w:val="006C67AD"/>
    <w:rsid w:val="006D1EE3"/>
    <w:rsid w:val="006D3926"/>
    <w:rsid w:val="006D43D3"/>
    <w:rsid w:val="006D746D"/>
    <w:rsid w:val="006E2CB8"/>
    <w:rsid w:val="006F3421"/>
    <w:rsid w:val="00700A3B"/>
    <w:rsid w:val="007015FF"/>
    <w:rsid w:val="007017EC"/>
    <w:rsid w:val="00701D7D"/>
    <w:rsid w:val="00704030"/>
    <w:rsid w:val="00710702"/>
    <w:rsid w:val="00711471"/>
    <w:rsid w:val="007116B1"/>
    <w:rsid w:val="007132CD"/>
    <w:rsid w:val="007136E1"/>
    <w:rsid w:val="0071452F"/>
    <w:rsid w:val="007206A1"/>
    <w:rsid w:val="00724190"/>
    <w:rsid w:val="00725255"/>
    <w:rsid w:val="0072723E"/>
    <w:rsid w:val="00734CCF"/>
    <w:rsid w:val="00737CE3"/>
    <w:rsid w:val="0074212B"/>
    <w:rsid w:val="00742711"/>
    <w:rsid w:val="0074469E"/>
    <w:rsid w:val="00745EC8"/>
    <w:rsid w:val="007555D9"/>
    <w:rsid w:val="00757124"/>
    <w:rsid w:val="007577DF"/>
    <w:rsid w:val="00761215"/>
    <w:rsid w:val="007616DB"/>
    <w:rsid w:val="00762AED"/>
    <w:rsid w:val="00763523"/>
    <w:rsid w:val="007664E4"/>
    <w:rsid w:val="00772410"/>
    <w:rsid w:val="00772437"/>
    <w:rsid w:val="0077364D"/>
    <w:rsid w:val="00773D3F"/>
    <w:rsid w:val="00774741"/>
    <w:rsid w:val="007817E7"/>
    <w:rsid w:val="0078245C"/>
    <w:rsid w:val="007829C5"/>
    <w:rsid w:val="00783CD3"/>
    <w:rsid w:val="0078514C"/>
    <w:rsid w:val="00785693"/>
    <w:rsid w:val="00785CA2"/>
    <w:rsid w:val="0078771F"/>
    <w:rsid w:val="00792136"/>
    <w:rsid w:val="00797425"/>
    <w:rsid w:val="00797542"/>
    <w:rsid w:val="00797C9F"/>
    <w:rsid w:val="007A1047"/>
    <w:rsid w:val="007A1801"/>
    <w:rsid w:val="007A3F93"/>
    <w:rsid w:val="007B2369"/>
    <w:rsid w:val="007B4586"/>
    <w:rsid w:val="007B4CBF"/>
    <w:rsid w:val="007B62FA"/>
    <w:rsid w:val="007B642E"/>
    <w:rsid w:val="007B71C5"/>
    <w:rsid w:val="007B7A16"/>
    <w:rsid w:val="007C00BA"/>
    <w:rsid w:val="007C3090"/>
    <w:rsid w:val="007C309A"/>
    <w:rsid w:val="007C33B3"/>
    <w:rsid w:val="007C38CE"/>
    <w:rsid w:val="007C537E"/>
    <w:rsid w:val="007C55D9"/>
    <w:rsid w:val="007C645D"/>
    <w:rsid w:val="007C6869"/>
    <w:rsid w:val="007D08FF"/>
    <w:rsid w:val="007D1520"/>
    <w:rsid w:val="007D35A6"/>
    <w:rsid w:val="007E1002"/>
    <w:rsid w:val="007E259E"/>
    <w:rsid w:val="007E2E0E"/>
    <w:rsid w:val="007E32D5"/>
    <w:rsid w:val="007E41BF"/>
    <w:rsid w:val="007E6DAC"/>
    <w:rsid w:val="007F03AB"/>
    <w:rsid w:val="007F0627"/>
    <w:rsid w:val="007F2078"/>
    <w:rsid w:val="007F2A37"/>
    <w:rsid w:val="007F316D"/>
    <w:rsid w:val="007F3B66"/>
    <w:rsid w:val="007F61A5"/>
    <w:rsid w:val="007F7FE4"/>
    <w:rsid w:val="00805712"/>
    <w:rsid w:val="00807EB8"/>
    <w:rsid w:val="00810158"/>
    <w:rsid w:val="00811D09"/>
    <w:rsid w:val="00814820"/>
    <w:rsid w:val="00814D85"/>
    <w:rsid w:val="00815D5C"/>
    <w:rsid w:val="008176E5"/>
    <w:rsid w:val="00817EEF"/>
    <w:rsid w:val="008201B1"/>
    <w:rsid w:val="00823A7D"/>
    <w:rsid w:val="00823C68"/>
    <w:rsid w:val="008270AC"/>
    <w:rsid w:val="008324D6"/>
    <w:rsid w:val="00832851"/>
    <w:rsid w:val="008354FB"/>
    <w:rsid w:val="00835C63"/>
    <w:rsid w:val="00836DFF"/>
    <w:rsid w:val="008378E4"/>
    <w:rsid w:val="008404D1"/>
    <w:rsid w:val="00842151"/>
    <w:rsid w:val="008470D5"/>
    <w:rsid w:val="00847D5D"/>
    <w:rsid w:val="00855613"/>
    <w:rsid w:val="00856683"/>
    <w:rsid w:val="00864142"/>
    <w:rsid w:val="008663FE"/>
    <w:rsid w:val="0086757C"/>
    <w:rsid w:val="00867FBE"/>
    <w:rsid w:val="008733B5"/>
    <w:rsid w:val="008758DC"/>
    <w:rsid w:val="0087655C"/>
    <w:rsid w:val="00877214"/>
    <w:rsid w:val="008774EF"/>
    <w:rsid w:val="00881033"/>
    <w:rsid w:val="0088222E"/>
    <w:rsid w:val="00883332"/>
    <w:rsid w:val="008850A0"/>
    <w:rsid w:val="008858EE"/>
    <w:rsid w:val="008900BE"/>
    <w:rsid w:val="008932E9"/>
    <w:rsid w:val="008944BE"/>
    <w:rsid w:val="00896230"/>
    <w:rsid w:val="00897D9A"/>
    <w:rsid w:val="008A1DB2"/>
    <w:rsid w:val="008A40F6"/>
    <w:rsid w:val="008B377A"/>
    <w:rsid w:val="008C11EB"/>
    <w:rsid w:val="008C2546"/>
    <w:rsid w:val="008C28D3"/>
    <w:rsid w:val="008C677F"/>
    <w:rsid w:val="008D03AA"/>
    <w:rsid w:val="008D04EF"/>
    <w:rsid w:val="008D1CFD"/>
    <w:rsid w:val="008D3886"/>
    <w:rsid w:val="008D3997"/>
    <w:rsid w:val="008D39BD"/>
    <w:rsid w:val="008E083E"/>
    <w:rsid w:val="008E2697"/>
    <w:rsid w:val="008E4F33"/>
    <w:rsid w:val="008E521A"/>
    <w:rsid w:val="008E675C"/>
    <w:rsid w:val="008E7247"/>
    <w:rsid w:val="008E75D3"/>
    <w:rsid w:val="008F1262"/>
    <w:rsid w:val="008F3FAB"/>
    <w:rsid w:val="008F6C81"/>
    <w:rsid w:val="008F7C99"/>
    <w:rsid w:val="009033CE"/>
    <w:rsid w:val="00903BD7"/>
    <w:rsid w:val="0090452A"/>
    <w:rsid w:val="00904FDF"/>
    <w:rsid w:val="00905172"/>
    <w:rsid w:val="00905BA4"/>
    <w:rsid w:val="0090645F"/>
    <w:rsid w:val="009073CB"/>
    <w:rsid w:val="00910731"/>
    <w:rsid w:val="00911BCD"/>
    <w:rsid w:val="00920E4F"/>
    <w:rsid w:val="00926BE7"/>
    <w:rsid w:val="009273D9"/>
    <w:rsid w:val="009306BC"/>
    <w:rsid w:val="00931906"/>
    <w:rsid w:val="009339C8"/>
    <w:rsid w:val="00933DE2"/>
    <w:rsid w:val="00934D10"/>
    <w:rsid w:val="00935051"/>
    <w:rsid w:val="009356E4"/>
    <w:rsid w:val="00941E96"/>
    <w:rsid w:val="009428A0"/>
    <w:rsid w:val="0094299C"/>
    <w:rsid w:val="00946058"/>
    <w:rsid w:val="00946813"/>
    <w:rsid w:val="00953EAB"/>
    <w:rsid w:val="00957FDC"/>
    <w:rsid w:val="009642AB"/>
    <w:rsid w:val="00966B5E"/>
    <w:rsid w:val="009705A6"/>
    <w:rsid w:val="00970F7B"/>
    <w:rsid w:val="009711F9"/>
    <w:rsid w:val="009750E5"/>
    <w:rsid w:val="009773F8"/>
    <w:rsid w:val="00977475"/>
    <w:rsid w:val="00977870"/>
    <w:rsid w:val="00980F51"/>
    <w:rsid w:val="00981D27"/>
    <w:rsid w:val="00984A2D"/>
    <w:rsid w:val="0098588B"/>
    <w:rsid w:val="009870F6"/>
    <w:rsid w:val="0098730A"/>
    <w:rsid w:val="00987B77"/>
    <w:rsid w:val="00990296"/>
    <w:rsid w:val="00991FA4"/>
    <w:rsid w:val="00993C6D"/>
    <w:rsid w:val="009A0623"/>
    <w:rsid w:val="009A1618"/>
    <w:rsid w:val="009A38B3"/>
    <w:rsid w:val="009A639D"/>
    <w:rsid w:val="009B4F0D"/>
    <w:rsid w:val="009B4F5C"/>
    <w:rsid w:val="009B65F2"/>
    <w:rsid w:val="009B6D06"/>
    <w:rsid w:val="009B7BF3"/>
    <w:rsid w:val="009C1664"/>
    <w:rsid w:val="009C1C02"/>
    <w:rsid w:val="009C579C"/>
    <w:rsid w:val="009C7781"/>
    <w:rsid w:val="009D37B8"/>
    <w:rsid w:val="009D7589"/>
    <w:rsid w:val="009E071F"/>
    <w:rsid w:val="009E3BB3"/>
    <w:rsid w:val="009E419D"/>
    <w:rsid w:val="009E4461"/>
    <w:rsid w:val="009E56C9"/>
    <w:rsid w:val="009E6B8F"/>
    <w:rsid w:val="009E746B"/>
    <w:rsid w:val="009E7F53"/>
    <w:rsid w:val="009F21D2"/>
    <w:rsid w:val="009F5F1F"/>
    <w:rsid w:val="009F7ABB"/>
    <w:rsid w:val="00A02304"/>
    <w:rsid w:val="00A04256"/>
    <w:rsid w:val="00A05B36"/>
    <w:rsid w:val="00A061D9"/>
    <w:rsid w:val="00A12B27"/>
    <w:rsid w:val="00A24166"/>
    <w:rsid w:val="00A24BCF"/>
    <w:rsid w:val="00A25BE6"/>
    <w:rsid w:val="00A2717B"/>
    <w:rsid w:val="00A303E7"/>
    <w:rsid w:val="00A30B9F"/>
    <w:rsid w:val="00A33A57"/>
    <w:rsid w:val="00A34AC5"/>
    <w:rsid w:val="00A35546"/>
    <w:rsid w:val="00A3583D"/>
    <w:rsid w:val="00A36B2C"/>
    <w:rsid w:val="00A41D21"/>
    <w:rsid w:val="00A42822"/>
    <w:rsid w:val="00A50E9A"/>
    <w:rsid w:val="00A52E19"/>
    <w:rsid w:val="00A5397A"/>
    <w:rsid w:val="00A54804"/>
    <w:rsid w:val="00A54ECD"/>
    <w:rsid w:val="00A57ACF"/>
    <w:rsid w:val="00A61063"/>
    <w:rsid w:val="00A615A9"/>
    <w:rsid w:val="00A64A84"/>
    <w:rsid w:val="00A6745B"/>
    <w:rsid w:val="00A70BA1"/>
    <w:rsid w:val="00A70F98"/>
    <w:rsid w:val="00A725A3"/>
    <w:rsid w:val="00A7318F"/>
    <w:rsid w:val="00A731CC"/>
    <w:rsid w:val="00A7398E"/>
    <w:rsid w:val="00A74776"/>
    <w:rsid w:val="00A75258"/>
    <w:rsid w:val="00A8140C"/>
    <w:rsid w:val="00A82B5D"/>
    <w:rsid w:val="00A834E3"/>
    <w:rsid w:val="00A914D5"/>
    <w:rsid w:val="00A91D99"/>
    <w:rsid w:val="00A936F8"/>
    <w:rsid w:val="00A93A9D"/>
    <w:rsid w:val="00A94261"/>
    <w:rsid w:val="00A9521F"/>
    <w:rsid w:val="00A966FF"/>
    <w:rsid w:val="00A97F57"/>
    <w:rsid w:val="00AA0277"/>
    <w:rsid w:val="00AA2123"/>
    <w:rsid w:val="00AA46DF"/>
    <w:rsid w:val="00AA4B0D"/>
    <w:rsid w:val="00AB2497"/>
    <w:rsid w:val="00AB2F44"/>
    <w:rsid w:val="00AB3F60"/>
    <w:rsid w:val="00AB479F"/>
    <w:rsid w:val="00AB76FE"/>
    <w:rsid w:val="00AC1087"/>
    <w:rsid w:val="00AC2672"/>
    <w:rsid w:val="00AC3892"/>
    <w:rsid w:val="00AC3F99"/>
    <w:rsid w:val="00AD0BA9"/>
    <w:rsid w:val="00AD1225"/>
    <w:rsid w:val="00AD4C28"/>
    <w:rsid w:val="00AD5352"/>
    <w:rsid w:val="00AD5E88"/>
    <w:rsid w:val="00AD6790"/>
    <w:rsid w:val="00B001AB"/>
    <w:rsid w:val="00B00764"/>
    <w:rsid w:val="00B0227D"/>
    <w:rsid w:val="00B02546"/>
    <w:rsid w:val="00B0269E"/>
    <w:rsid w:val="00B02CC2"/>
    <w:rsid w:val="00B02E6D"/>
    <w:rsid w:val="00B10CA4"/>
    <w:rsid w:val="00B10D08"/>
    <w:rsid w:val="00B1371B"/>
    <w:rsid w:val="00B14447"/>
    <w:rsid w:val="00B14E6C"/>
    <w:rsid w:val="00B17D8C"/>
    <w:rsid w:val="00B17DE4"/>
    <w:rsid w:val="00B23058"/>
    <w:rsid w:val="00B23CEB"/>
    <w:rsid w:val="00B2443E"/>
    <w:rsid w:val="00B247A7"/>
    <w:rsid w:val="00B25C81"/>
    <w:rsid w:val="00B265F9"/>
    <w:rsid w:val="00B26D02"/>
    <w:rsid w:val="00B312B7"/>
    <w:rsid w:val="00B33291"/>
    <w:rsid w:val="00B36E73"/>
    <w:rsid w:val="00B449CD"/>
    <w:rsid w:val="00B465D5"/>
    <w:rsid w:val="00B468C6"/>
    <w:rsid w:val="00B50348"/>
    <w:rsid w:val="00B50ACA"/>
    <w:rsid w:val="00B50ACC"/>
    <w:rsid w:val="00B5104E"/>
    <w:rsid w:val="00B51EA3"/>
    <w:rsid w:val="00B529D1"/>
    <w:rsid w:val="00B5459F"/>
    <w:rsid w:val="00B548A5"/>
    <w:rsid w:val="00B741BB"/>
    <w:rsid w:val="00B754CF"/>
    <w:rsid w:val="00B7553F"/>
    <w:rsid w:val="00B75A10"/>
    <w:rsid w:val="00B75C5E"/>
    <w:rsid w:val="00B77560"/>
    <w:rsid w:val="00B777D6"/>
    <w:rsid w:val="00B82B8E"/>
    <w:rsid w:val="00B82D35"/>
    <w:rsid w:val="00B87C2A"/>
    <w:rsid w:val="00B87F5F"/>
    <w:rsid w:val="00B94147"/>
    <w:rsid w:val="00B95241"/>
    <w:rsid w:val="00B97CBE"/>
    <w:rsid w:val="00BA2044"/>
    <w:rsid w:val="00BA3F98"/>
    <w:rsid w:val="00BA5C59"/>
    <w:rsid w:val="00BA77CF"/>
    <w:rsid w:val="00BA7F0F"/>
    <w:rsid w:val="00BB30CF"/>
    <w:rsid w:val="00BB3B97"/>
    <w:rsid w:val="00BB580A"/>
    <w:rsid w:val="00BB634D"/>
    <w:rsid w:val="00BC05B5"/>
    <w:rsid w:val="00BC21BB"/>
    <w:rsid w:val="00BC6C9F"/>
    <w:rsid w:val="00BC7E8B"/>
    <w:rsid w:val="00BD2BA8"/>
    <w:rsid w:val="00BD367C"/>
    <w:rsid w:val="00BD6F2A"/>
    <w:rsid w:val="00BD7934"/>
    <w:rsid w:val="00BE1DD3"/>
    <w:rsid w:val="00BE25C9"/>
    <w:rsid w:val="00BE363F"/>
    <w:rsid w:val="00BE3C71"/>
    <w:rsid w:val="00BE46E5"/>
    <w:rsid w:val="00BE499C"/>
    <w:rsid w:val="00BE6847"/>
    <w:rsid w:val="00BE6F01"/>
    <w:rsid w:val="00BE7742"/>
    <w:rsid w:val="00BE792E"/>
    <w:rsid w:val="00BF3B98"/>
    <w:rsid w:val="00BF4328"/>
    <w:rsid w:val="00BF600D"/>
    <w:rsid w:val="00BF6E3C"/>
    <w:rsid w:val="00C00D17"/>
    <w:rsid w:val="00C04040"/>
    <w:rsid w:val="00C06D05"/>
    <w:rsid w:val="00C172B7"/>
    <w:rsid w:val="00C17771"/>
    <w:rsid w:val="00C21ABF"/>
    <w:rsid w:val="00C250E4"/>
    <w:rsid w:val="00C27B40"/>
    <w:rsid w:val="00C27CE3"/>
    <w:rsid w:val="00C30246"/>
    <w:rsid w:val="00C340B4"/>
    <w:rsid w:val="00C34C9E"/>
    <w:rsid w:val="00C355A7"/>
    <w:rsid w:val="00C403FF"/>
    <w:rsid w:val="00C410C1"/>
    <w:rsid w:val="00C416E0"/>
    <w:rsid w:val="00C4363C"/>
    <w:rsid w:val="00C454BF"/>
    <w:rsid w:val="00C47E7D"/>
    <w:rsid w:val="00C5179D"/>
    <w:rsid w:val="00C52B30"/>
    <w:rsid w:val="00C5332F"/>
    <w:rsid w:val="00C5612F"/>
    <w:rsid w:val="00C604E1"/>
    <w:rsid w:val="00C60724"/>
    <w:rsid w:val="00C64C70"/>
    <w:rsid w:val="00C65470"/>
    <w:rsid w:val="00C70272"/>
    <w:rsid w:val="00C72B12"/>
    <w:rsid w:val="00C75D3C"/>
    <w:rsid w:val="00C81048"/>
    <w:rsid w:val="00C84B1E"/>
    <w:rsid w:val="00C85524"/>
    <w:rsid w:val="00C86E84"/>
    <w:rsid w:val="00C917EB"/>
    <w:rsid w:val="00C934CE"/>
    <w:rsid w:val="00C946C2"/>
    <w:rsid w:val="00C950A9"/>
    <w:rsid w:val="00C9541D"/>
    <w:rsid w:val="00CA0B03"/>
    <w:rsid w:val="00CA3741"/>
    <w:rsid w:val="00CA4E32"/>
    <w:rsid w:val="00CA6A71"/>
    <w:rsid w:val="00CB01A8"/>
    <w:rsid w:val="00CB1568"/>
    <w:rsid w:val="00CB17E9"/>
    <w:rsid w:val="00CB7F97"/>
    <w:rsid w:val="00CC297C"/>
    <w:rsid w:val="00CC3328"/>
    <w:rsid w:val="00CC44E5"/>
    <w:rsid w:val="00CD1AF6"/>
    <w:rsid w:val="00CD2067"/>
    <w:rsid w:val="00CD6982"/>
    <w:rsid w:val="00CE0294"/>
    <w:rsid w:val="00CE03CC"/>
    <w:rsid w:val="00CE2743"/>
    <w:rsid w:val="00CE2EA5"/>
    <w:rsid w:val="00CE3E52"/>
    <w:rsid w:val="00CE4BF9"/>
    <w:rsid w:val="00CE53EE"/>
    <w:rsid w:val="00CE5E6F"/>
    <w:rsid w:val="00CE7D9D"/>
    <w:rsid w:val="00CF40A4"/>
    <w:rsid w:val="00CF6534"/>
    <w:rsid w:val="00CF7454"/>
    <w:rsid w:val="00CF7C4D"/>
    <w:rsid w:val="00D00F54"/>
    <w:rsid w:val="00D01C19"/>
    <w:rsid w:val="00D060ED"/>
    <w:rsid w:val="00D1095E"/>
    <w:rsid w:val="00D1099A"/>
    <w:rsid w:val="00D1219B"/>
    <w:rsid w:val="00D1232A"/>
    <w:rsid w:val="00D174B9"/>
    <w:rsid w:val="00D17C47"/>
    <w:rsid w:val="00D17E92"/>
    <w:rsid w:val="00D21EB4"/>
    <w:rsid w:val="00D22AA5"/>
    <w:rsid w:val="00D24271"/>
    <w:rsid w:val="00D243B3"/>
    <w:rsid w:val="00D24504"/>
    <w:rsid w:val="00D25463"/>
    <w:rsid w:val="00D303D0"/>
    <w:rsid w:val="00D3125C"/>
    <w:rsid w:val="00D374AC"/>
    <w:rsid w:val="00D37A2A"/>
    <w:rsid w:val="00D41C20"/>
    <w:rsid w:val="00D430B7"/>
    <w:rsid w:val="00D4568B"/>
    <w:rsid w:val="00D46A4F"/>
    <w:rsid w:val="00D47F05"/>
    <w:rsid w:val="00D501C2"/>
    <w:rsid w:val="00D564BE"/>
    <w:rsid w:val="00D57F93"/>
    <w:rsid w:val="00D67429"/>
    <w:rsid w:val="00D67C42"/>
    <w:rsid w:val="00D72289"/>
    <w:rsid w:val="00D80422"/>
    <w:rsid w:val="00D8057E"/>
    <w:rsid w:val="00D80D67"/>
    <w:rsid w:val="00D81FF0"/>
    <w:rsid w:val="00D830F1"/>
    <w:rsid w:val="00D842CA"/>
    <w:rsid w:val="00D84E1E"/>
    <w:rsid w:val="00D86213"/>
    <w:rsid w:val="00D94CB0"/>
    <w:rsid w:val="00D958D5"/>
    <w:rsid w:val="00DA02F6"/>
    <w:rsid w:val="00DA52FE"/>
    <w:rsid w:val="00DB5449"/>
    <w:rsid w:val="00DB572B"/>
    <w:rsid w:val="00DB7540"/>
    <w:rsid w:val="00DC22BD"/>
    <w:rsid w:val="00DC4725"/>
    <w:rsid w:val="00DC5B44"/>
    <w:rsid w:val="00DC6A62"/>
    <w:rsid w:val="00DC6D09"/>
    <w:rsid w:val="00DC7694"/>
    <w:rsid w:val="00DD34B9"/>
    <w:rsid w:val="00DD3C6A"/>
    <w:rsid w:val="00DD7933"/>
    <w:rsid w:val="00DE37B2"/>
    <w:rsid w:val="00DE6021"/>
    <w:rsid w:val="00DF0B10"/>
    <w:rsid w:val="00DF5001"/>
    <w:rsid w:val="00DF5EE2"/>
    <w:rsid w:val="00DF6029"/>
    <w:rsid w:val="00DF6DE0"/>
    <w:rsid w:val="00E00D3A"/>
    <w:rsid w:val="00E0372F"/>
    <w:rsid w:val="00E04413"/>
    <w:rsid w:val="00E10E8E"/>
    <w:rsid w:val="00E13A79"/>
    <w:rsid w:val="00E15845"/>
    <w:rsid w:val="00E162CD"/>
    <w:rsid w:val="00E21FA4"/>
    <w:rsid w:val="00E22681"/>
    <w:rsid w:val="00E238DC"/>
    <w:rsid w:val="00E25167"/>
    <w:rsid w:val="00E25533"/>
    <w:rsid w:val="00E25C90"/>
    <w:rsid w:val="00E26570"/>
    <w:rsid w:val="00E303CD"/>
    <w:rsid w:val="00E30509"/>
    <w:rsid w:val="00E344CD"/>
    <w:rsid w:val="00E3767A"/>
    <w:rsid w:val="00E4115B"/>
    <w:rsid w:val="00E41907"/>
    <w:rsid w:val="00E43640"/>
    <w:rsid w:val="00E45827"/>
    <w:rsid w:val="00E46380"/>
    <w:rsid w:val="00E52673"/>
    <w:rsid w:val="00E527BF"/>
    <w:rsid w:val="00E66D8A"/>
    <w:rsid w:val="00E70A93"/>
    <w:rsid w:val="00E70E1C"/>
    <w:rsid w:val="00E74059"/>
    <w:rsid w:val="00E75B77"/>
    <w:rsid w:val="00E75D4B"/>
    <w:rsid w:val="00E81A7E"/>
    <w:rsid w:val="00E84352"/>
    <w:rsid w:val="00E8744F"/>
    <w:rsid w:val="00E90F22"/>
    <w:rsid w:val="00E912AB"/>
    <w:rsid w:val="00E91476"/>
    <w:rsid w:val="00E92249"/>
    <w:rsid w:val="00E956AD"/>
    <w:rsid w:val="00E9634E"/>
    <w:rsid w:val="00E9712E"/>
    <w:rsid w:val="00E977C2"/>
    <w:rsid w:val="00E97C06"/>
    <w:rsid w:val="00EA627F"/>
    <w:rsid w:val="00EA6481"/>
    <w:rsid w:val="00EA65F1"/>
    <w:rsid w:val="00EA7A4B"/>
    <w:rsid w:val="00EB0351"/>
    <w:rsid w:val="00EB2A7C"/>
    <w:rsid w:val="00EB2F1C"/>
    <w:rsid w:val="00EB4A48"/>
    <w:rsid w:val="00EC0D08"/>
    <w:rsid w:val="00EC2316"/>
    <w:rsid w:val="00EC37BC"/>
    <w:rsid w:val="00EC3EE0"/>
    <w:rsid w:val="00ED630C"/>
    <w:rsid w:val="00EE0E11"/>
    <w:rsid w:val="00EE2A2F"/>
    <w:rsid w:val="00EE4A5B"/>
    <w:rsid w:val="00EE5E9B"/>
    <w:rsid w:val="00EE6E9C"/>
    <w:rsid w:val="00EE77B4"/>
    <w:rsid w:val="00EF015E"/>
    <w:rsid w:val="00EF2216"/>
    <w:rsid w:val="00EF25F7"/>
    <w:rsid w:val="00EF3A74"/>
    <w:rsid w:val="00EF4EBD"/>
    <w:rsid w:val="00EF67F8"/>
    <w:rsid w:val="00F004EF"/>
    <w:rsid w:val="00F01760"/>
    <w:rsid w:val="00F022D6"/>
    <w:rsid w:val="00F0731C"/>
    <w:rsid w:val="00F134EF"/>
    <w:rsid w:val="00F13DE7"/>
    <w:rsid w:val="00F14C92"/>
    <w:rsid w:val="00F15161"/>
    <w:rsid w:val="00F1681F"/>
    <w:rsid w:val="00F17E2B"/>
    <w:rsid w:val="00F21182"/>
    <w:rsid w:val="00F22CA0"/>
    <w:rsid w:val="00F2506B"/>
    <w:rsid w:val="00F34D9E"/>
    <w:rsid w:val="00F35571"/>
    <w:rsid w:val="00F35607"/>
    <w:rsid w:val="00F35745"/>
    <w:rsid w:val="00F40B83"/>
    <w:rsid w:val="00F41245"/>
    <w:rsid w:val="00F44A17"/>
    <w:rsid w:val="00F44E88"/>
    <w:rsid w:val="00F45656"/>
    <w:rsid w:val="00F458E3"/>
    <w:rsid w:val="00F502D0"/>
    <w:rsid w:val="00F50D66"/>
    <w:rsid w:val="00F518DA"/>
    <w:rsid w:val="00F558EE"/>
    <w:rsid w:val="00F61AEB"/>
    <w:rsid w:val="00F655CC"/>
    <w:rsid w:val="00F65844"/>
    <w:rsid w:val="00F66D17"/>
    <w:rsid w:val="00F712A5"/>
    <w:rsid w:val="00F72D55"/>
    <w:rsid w:val="00F72DC0"/>
    <w:rsid w:val="00F75254"/>
    <w:rsid w:val="00F77EBA"/>
    <w:rsid w:val="00F80C2F"/>
    <w:rsid w:val="00F82A0E"/>
    <w:rsid w:val="00F83B4D"/>
    <w:rsid w:val="00F86B78"/>
    <w:rsid w:val="00F90837"/>
    <w:rsid w:val="00F92773"/>
    <w:rsid w:val="00F94193"/>
    <w:rsid w:val="00F96F61"/>
    <w:rsid w:val="00FA16C6"/>
    <w:rsid w:val="00FA4A89"/>
    <w:rsid w:val="00FA4C56"/>
    <w:rsid w:val="00FA624B"/>
    <w:rsid w:val="00FA6E63"/>
    <w:rsid w:val="00FB0D08"/>
    <w:rsid w:val="00FB4BD2"/>
    <w:rsid w:val="00FB4C0A"/>
    <w:rsid w:val="00FB636F"/>
    <w:rsid w:val="00FB662A"/>
    <w:rsid w:val="00FB6B52"/>
    <w:rsid w:val="00FC4124"/>
    <w:rsid w:val="00FC4F02"/>
    <w:rsid w:val="00FC5709"/>
    <w:rsid w:val="00FC69A6"/>
    <w:rsid w:val="00FC78F4"/>
    <w:rsid w:val="00FD0E20"/>
    <w:rsid w:val="00FD3630"/>
    <w:rsid w:val="00FD6C48"/>
    <w:rsid w:val="00FE0889"/>
    <w:rsid w:val="00FE74C0"/>
    <w:rsid w:val="00FF0E64"/>
    <w:rsid w:val="00FF4074"/>
    <w:rsid w:val="00FF661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nhideWhenUsed="0"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3F5B"/>
    <w:rPr>
      <w:sz w:val="24"/>
      <w:szCs w:val="24"/>
      <w:lang w:eastAsia="en-US"/>
    </w:rPr>
  </w:style>
  <w:style w:type="paragraph" w:styleId="Heading1">
    <w:name w:val="heading 1"/>
    <w:basedOn w:val="Normal"/>
    <w:next w:val="Normal"/>
    <w:link w:val="Heading1Char"/>
    <w:uiPriority w:val="9"/>
    <w:qFormat/>
    <w:rsid w:val="004D3F5B"/>
    <w:pPr>
      <w:keepNext/>
      <w:outlineLvl w:val="0"/>
    </w:pPr>
    <w:rPr>
      <w:rFonts w:ascii="Cambria" w:hAnsi="Cambria"/>
      <w:b/>
      <w:bCs/>
      <w:kern w:val="32"/>
      <w:sz w:val="32"/>
      <w:szCs w:val="32"/>
      <w:lang/>
    </w:rPr>
  </w:style>
  <w:style w:type="paragraph" w:styleId="Heading2">
    <w:name w:val="heading 2"/>
    <w:basedOn w:val="Normal"/>
    <w:next w:val="Normal"/>
    <w:link w:val="Heading2Char"/>
    <w:uiPriority w:val="99"/>
    <w:qFormat/>
    <w:rsid w:val="004D3F5B"/>
    <w:pPr>
      <w:keepNext/>
      <w:outlineLvl w:val="1"/>
    </w:pPr>
    <w:rPr>
      <w:rFonts w:ascii="Cambria" w:hAnsi="Cambria"/>
      <w:b/>
      <w:bCs/>
      <w:i/>
      <w:iCs/>
      <w:sz w:val="28"/>
      <w:szCs w:val="28"/>
      <w:lang/>
    </w:rPr>
  </w:style>
  <w:style w:type="paragraph" w:styleId="Heading3">
    <w:name w:val="heading 3"/>
    <w:basedOn w:val="Normal"/>
    <w:next w:val="Normal"/>
    <w:link w:val="Heading3Char"/>
    <w:uiPriority w:val="9"/>
    <w:qFormat/>
    <w:rsid w:val="004D3F5B"/>
    <w:pPr>
      <w:keepNext/>
      <w:outlineLvl w:val="2"/>
    </w:pPr>
    <w:rPr>
      <w:rFonts w:ascii="Cambria" w:hAnsi="Cambria"/>
      <w:b/>
      <w:bCs/>
      <w:sz w:val="26"/>
      <w:szCs w:val="26"/>
      <w:lang/>
    </w:rPr>
  </w:style>
  <w:style w:type="paragraph" w:styleId="Heading4">
    <w:name w:val="heading 4"/>
    <w:basedOn w:val="Normal"/>
    <w:next w:val="Normal"/>
    <w:link w:val="Heading4Char"/>
    <w:uiPriority w:val="9"/>
    <w:qFormat/>
    <w:rsid w:val="004D3F5B"/>
    <w:pPr>
      <w:keepNext/>
      <w:outlineLvl w:val="3"/>
    </w:pPr>
    <w:rPr>
      <w:rFonts w:ascii="Calibri" w:hAnsi="Calibri"/>
      <w:b/>
      <w:bCs/>
      <w:sz w:val="28"/>
      <w:szCs w:val="28"/>
      <w:lang/>
    </w:rPr>
  </w:style>
  <w:style w:type="paragraph" w:styleId="Heading6">
    <w:name w:val="heading 6"/>
    <w:basedOn w:val="Normal"/>
    <w:next w:val="Normal"/>
    <w:link w:val="Heading6Char"/>
    <w:uiPriority w:val="99"/>
    <w:qFormat/>
    <w:rsid w:val="004D3F5B"/>
    <w:pPr>
      <w:keepNext/>
      <w:outlineLvl w:val="5"/>
    </w:pPr>
    <w:rPr>
      <w:rFonts w:ascii="Calibri" w:hAnsi="Calibri"/>
      <w:b/>
      <w:bCs/>
      <w:sz w:val="20"/>
      <w:szCs w:val="20"/>
      <w:lang/>
    </w:rPr>
  </w:style>
  <w:style w:type="paragraph" w:styleId="Heading8">
    <w:name w:val="heading 8"/>
    <w:basedOn w:val="Normal"/>
    <w:next w:val="Normal"/>
    <w:link w:val="Heading8Char"/>
    <w:uiPriority w:val="9"/>
    <w:qFormat/>
    <w:rsid w:val="004D3F5B"/>
    <w:pPr>
      <w:keepNext/>
      <w:jc w:val="both"/>
      <w:outlineLvl w:val="7"/>
    </w:pPr>
    <w:rPr>
      <w:rFonts w:ascii="Calibri" w:hAnsi="Calibri"/>
      <w:i/>
      <w:iCs/>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C6AAF"/>
    <w:rPr>
      <w:rFonts w:ascii="Cambria" w:eastAsia="Times New Roman" w:hAnsi="Cambria" w:cs="Times New Roman"/>
      <w:b/>
      <w:bCs/>
      <w:kern w:val="32"/>
      <w:sz w:val="32"/>
      <w:szCs w:val="32"/>
      <w:lang w:val="en-GB"/>
    </w:rPr>
  </w:style>
  <w:style w:type="character" w:customStyle="1" w:styleId="Heading2Char">
    <w:name w:val="Heading 2 Char"/>
    <w:link w:val="Heading2"/>
    <w:uiPriority w:val="99"/>
    <w:rsid w:val="001C6AAF"/>
    <w:rPr>
      <w:rFonts w:ascii="Cambria" w:eastAsia="Times New Roman" w:hAnsi="Cambria" w:cs="Times New Roman"/>
      <w:b/>
      <w:bCs/>
      <w:i/>
      <w:iCs/>
      <w:sz w:val="28"/>
      <w:szCs w:val="28"/>
      <w:lang w:val="en-GB"/>
    </w:rPr>
  </w:style>
  <w:style w:type="character" w:customStyle="1" w:styleId="Heading3Char">
    <w:name w:val="Heading 3 Char"/>
    <w:link w:val="Heading3"/>
    <w:uiPriority w:val="9"/>
    <w:semiHidden/>
    <w:rsid w:val="001C6AAF"/>
    <w:rPr>
      <w:rFonts w:ascii="Cambria" w:eastAsia="Times New Roman" w:hAnsi="Cambria" w:cs="Times New Roman"/>
      <w:b/>
      <w:bCs/>
      <w:sz w:val="26"/>
      <w:szCs w:val="26"/>
      <w:lang w:val="en-GB"/>
    </w:rPr>
  </w:style>
  <w:style w:type="character" w:customStyle="1" w:styleId="Heading4Char">
    <w:name w:val="Heading 4 Char"/>
    <w:link w:val="Heading4"/>
    <w:uiPriority w:val="9"/>
    <w:semiHidden/>
    <w:rsid w:val="001C6AAF"/>
    <w:rPr>
      <w:rFonts w:ascii="Calibri" w:eastAsia="Times New Roman" w:hAnsi="Calibri" w:cs="Times New Roman"/>
      <w:b/>
      <w:bCs/>
      <w:sz w:val="28"/>
      <w:szCs w:val="28"/>
      <w:lang w:val="en-GB"/>
    </w:rPr>
  </w:style>
  <w:style w:type="character" w:customStyle="1" w:styleId="Heading6Char">
    <w:name w:val="Heading 6 Char"/>
    <w:link w:val="Heading6"/>
    <w:uiPriority w:val="99"/>
    <w:rsid w:val="001C6AAF"/>
    <w:rPr>
      <w:rFonts w:ascii="Calibri" w:eastAsia="Times New Roman" w:hAnsi="Calibri" w:cs="Times New Roman"/>
      <w:b/>
      <w:bCs/>
      <w:lang w:val="en-GB"/>
    </w:rPr>
  </w:style>
  <w:style w:type="character" w:customStyle="1" w:styleId="Heading8Char">
    <w:name w:val="Heading 8 Char"/>
    <w:link w:val="Heading8"/>
    <w:uiPriority w:val="9"/>
    <w:semiHidden/>
    <w:rsid w:val="001C6AAF"/>
    <w:rPr>
      <w:rFonts w:ascii="Calibri" w:eastAsia="Times New Roman" w:hAnsi="Calibri" w:cs="Times New Roman"/>
      <w:i/>
      <w:iCs/>
      <w:sz w:val="24"/>
      <w:szCs w:val="24"/>
      <w:lang w:val="en-GB"/>
    </w:rPr>
  </w:style>
  <w:style w:type="paragraph" w:styleId="Header">
    <w:name w:val="header"/>
    <w:basedOn w:val="Normal"/>
    <w:link w:val="HeaderChar"/>
    <w:uiPriority w:val="99"/>
    <w:rsid w:val="004D3F5B"/>
    <w:pPr>
      <w:tabs>
        <w:tab w:val="center" w:pos="4320"/>
        <w:tab w:val="right" w:pos="8640"/>
      </w:tabs>
    </w:pPr>
    <w:rPr>
      <w:lang/>
    </w:rPr>
  </w:style>
  <w:style w:type="character" w:customStyle="1" w:styleId="HeaderChar">
    <w:name w:val="Header Char"/>
    <w:link w:val="Header"/>
    <w:uiPriority w:val="99"/>
    <w:rsid w:val="001C6AAF"/>
    <w:rPr>
      <w:sz w:val="24"/>
      <w:szCs w:val="24"/>
      <w:lang w:val="en-GB"/>
    </w:rPr>
  </w:style>
  <w:style w:type="paragraph" w:styleId="BodyText">
    <w:name w:val="Body Text"/>
    <w:basedOn w:val="Normal"/>
    <w:link w:val="BodyTextChar"/>
    <w:uiPriority w:val="99"/>
    <w:rsid w:val="004D3F5B"/>
    <w:rPr>
      <w:lang/>
    </w:rPr>
  </w:style>
  <w:style w:type="character" w:customStyle="1" w:styleId="BodyTextChar">
    <w:name w:val="Body Text Char"/>
    <w:link w:val="BodyText"/>
    <w:uiPriority w:val="99"/>
    <w:rsid w:val="001C6AAF"/>
    <w:rPr>
      <w:sz w:val="24"/>
      <w:szCs w:val="24"/>
      <w:lang w:val="en-GB"/>
    </w:rPr>
  </w:style>
  <w:style w:type="character" w:styleId="FootnoteReference">
    <w:name w:val="footnote reference"/>
    <w:semiHidden/>
    <w:rsid w:val="004D3F5B"/>
    <w:rPr>
      <w:vertAlign w:val="superscript"/>
    </w:rPr>
  </w:style>
  <w:style w:type="paragraph" w:styleId="BodyTextIndent">
    <w:name w:val="Body Text Indent"/>
    <w:basedOn w:val="Normal"/>
    <w:link w:val="BodyTextIndentChar"/>
    <w:rsid w:val="004D3F5B"/>
    <w:pPr>
      <w:ind w:firstLine="720"/>
    </w:pPr>
    <w:rPr>
      <w:lang/>
    </w:rPr>
  </w:style>
  <w:style w:type="character" w:customStyle="1" w:styleId="BodyTextIndentChar">
    <w:name w:val="Body Text Indent Char"/>
    <w:link w:val="BodyTextIndent"/>
    <w:rsid w:val="001C6AAF"/>
    <w:rPr>
      <w:sz w:val="24"/>
      <w:szCs w:val="24"/>
      <w:lang w:val="en-GB"/>
    </w:rPr>
  </w:style>
  <w:style w:type="character" w:styleId="HTMLTypewriter">
    <w:name w:val="HTML Typewriter"/>
    <w:uiPriority w:val="99"/>
    <w:rsid w:val="004D3F5B"/>
    <w:rPr>
      <w:rFonts w:ascii="Courier New" w:eastAsia="Times New Roman" w:hAnsi="Courier New" w:cs="Courier New"/>
      <w:sz w:val="20"/>
      <w:szCs w:val="20"/>
    </w:rPr>
  </w:style>
  <w:style w:type="paragraph" w:styleId="BodyTextIndent3">
    <w:name w:val="Body Text Indent 3"/>
    <w:basedOn w:val="Normal"/>
    <w:link w:val="BodyTextIndent3Char"/>
    <w:uiPriority w:val="99"/>
    <w:rsid w:val="004D3F5B"/>
    <w:pPr>
      <w:ind w:firstLine="720"/>
    </w:pPr>
    <w:rPr>
      <w:sz w:val="16"/>
      <w:szCs w:val="16"/>
      <w:lang/>
    </w:rPr>
  </w:style>
  <w:style w:type="character" w:customStyle="1" w:styleId="BodyTextIndent3Char">
    <w:name w:val="Body Text Indent 3 Char"/>
    <w:link w:val="BodyTextIndent3"/>
    <w:uiPriority w:val="99"/>
    <w:semiHidden/>
    <w:rsid w:val="001C6AAF"/>
    <w:rPr>
      <w:sz w:val="16"/>
      <w:szCs w:val="16"/>
      <w:lang w:val="en-GB"/>
    </w:rPr>
  </w:style>
  <w:style w:type="paragraph" w:styleId="FootnoteText">
    <w:name w:val="footnote text"/>
    <w:basedOn w:val="Normal"/>
    <w:link w:val="FootnoteTextChar"/>
    <w:semiHidden/>
    <w:rsid w:val="004D3F5B"/>
    <w:rPr>
      <w:sz w:val="20"/>
      <w:szCs w:val="20"/>
      <w:lang/>
    </w:rPr>
  </w:style>
  <w:style w:type="character" w:customStyle="1" w:styleId="FootnoteTextChar">
    <w:name w:val="Footnote Text Char"/>
    <w:link w:val="FootnoteText"/>
    <w:semiHidden/>
    <w:rsid w:val="001C6AAF"/>
    <w:rPr>
      <w:sz w:val="20"/>
      <w:szCs w:val="20"/>
      <w:lang w:val="en-GB"/>
    </w:rPr>
  </w:style>
  <w:style w:type="character" w:styleId="Hyperlink">
    <w:name w:val="Hyperlink"/>
    <w:rsid w:val="004D3F5B"/>
    <w:rPr>
      <w:color w:val="0000FF"/>
      <w:u w:val="single"/>
    </w:rPr>
  </w:style>
  <w:style w:type="character" w:styleId="PageNumber">
    <w:name w:val="page number"/>
    <w:basedOn w:val="DefaultParagraphFont"/>
    <w:uiPriority w:val="99"/>
    <w:rsid w:val="004D3F5B"/>
  </w:style>
  <w:style w:type="paragraph" w:styleId="Footer">
    <w:name w:val="footer"/>
    <w:basedOn w:val="Normal"/>
    <w:link w:val="FooterChar"/>
    <w:uiPriority w:val="99"/>
    <w:rsid w:val="004D3F5B"/>
    <w:pPr>
      <w:tabs>
        <w:tab w:val="center" w:pos="4320"/>
        <w:tab w:val="right" w:pos="8640"/>
      </w:tabs>
    </w:pPr>
    <w:rPr>
      <w:lang/>
    </w:rPr>
  </w:style>
  <w:style w:type="character" w:customStyle="1" w:styleId="FooterChar">
    <w:name w:val="Footer Char"/>
    <w:link w:val="Footer"/>
    <w:uiPriority w:val="99"/>
    <w:semiHidden/>
    <w:rsid w:val="001C6AAF"/>
    <w:rPr>
      <w:sz w:val="24"/>
      <w:szCs w:val="24"/>
      <w:lang w:val="en-GB"/>
    </w:rPr>
  </w:style>
  <w:style w:type="paragraph" w:styleId="BodyText2">
    <w:name w:val="Body Text 2"/>
    <w:basedOn w:val="Normal"/>
    <w:link w:val="BodyText2Char"/>
    <w:uiPriority w:val="99"/>
    <w:rsid w:val="004D3F5B"/>
    <w:rPr>
      <w:lang/>
    </w:rPr>
  </w:style>
  <w:style w:type="character" w:customStyle="1" w:styleId="BodyText2Char">
    <w:name w:val="Body Text 2 Char"/>
    <w:link w:val="BodyText2"/>
    <w:uiPriority w:val="99"/>
    <w:semiHidden/>
    <w:rsid w:val="001C6AAF"/>
    <w:rPr>
      <w:sz w:val="24"/>
      <w:szCs w:val="24"/>
      <w:lang w:val="en-GB"/>
    </w:rPr>
  </w:style>
  <w:style w:type="character" w:styleId="FollowedHyperlink">
    <w:name w:val="FollowedHyperlink"/>
    <w:uiPriority w:val="99"/>
    <w:rsid w:val="004D3F5B"/>
    <w:rPr>
      <w:color w:val="800080"/>
      <w:u w:val="single"/>
    </w:rPr>
  </w:style>
  <w:style w:type="paragraph" w:styleId="BalloonText">
    <w:name w:val="Balloon Text"/>
    <w:basedOn w:val="Normal"/>
    <w:link w:val="BalloonTextChar"/>
    <w:uiPriority w:val="99"/>
    <w:semiHidden/>
    <w:rsid w:val="004D3F5B"/>
    <w:rPr>
      <w:sz w:val="0"/>
      <w:szCs w:val="0"/>
      <w:lang/>
    </w:rPr>
  </w:style>
  <w:style w:type="character" w:customStyle="1" w:styleId="BalloonTextChar">
    <w:name w:val="Balloon Text Char"/>
    <w:link w:val="BalloonText"/>
    <w:uiPriority w:val="99"/>
    <w:semiHidden/>
    <w:rsid w:val="001C6AAF"/>
    <w:rPr>
      <w:sz w:val="0"/>
      <w:szCs w:val="0"/>
      <w:lang w:val="en-GB"/>
    </w:rPr>
  </w:style>
  <w:style w:type="paragraph" w:styleId="BodyTextIndent2">
    <w:name w:val="Body Text Indent 2"/>
    <w:basedOn w:val="Normal"/>
    <w:link w:val="BodyTextIndent2Char"/>
    <w:uiPriority w:val="99"/>
    <w:rsid w:val="004D3F5B"/>
    <w:pPr>
      <w:spacing w:after="120" w:line="480" w:lineRule="auto"/>
      <w:ind w:left="360"/>
    </w:pPr>
    <w:rPr>
      <w:lang/>
    </w:rPr>
  </w:style>
  <w:style w:type="character" w:customStyle="1" w:styleId="BodyTextIndent2Char">
    <w:name w:val="Body Text Indent 2 Char"/>
    <w:link w:val="BodyTextIndent2"/>
    <w:uiPriority w:val="99"/>
    <w:semiHidden/>
    <w:rsid w:val="001C6AAF"/>
    <w:rPr>
      <w:sz w:val="24"/>
      <w:szCs w:val="24"/>
      <w:lang w:val="en-GB"/>
    </w:rPr>
  </w:style>
  <w:style w:type="paragraph" w:styleId="BodyText3">
    <w:name w:val="Body Text 3"/>
    <w:basedOn w:val="Normal"/>
    <w:link w:val="BodyText3Char"/>
    <w:uiPriority w:val="99"/>
    <w:rsid w:val="004D3F5B"/>
    <w:rPr>
      <w:sz w:val="16"/>
      <w:szCs w:val="16"/>
      <w:lang/>
    </w:rPr>
  </w:style>
  <w:style w:type="character" w:customStyle="1" w:styleId="BodyText3Char">
    <w:name w:val="Body Text 3 Char"/>
    <w:link w:val="BodyText3"/>
    <w:uiPriority w:val="99"/>
    <w:semiHidden/>
    <w:rsid w:val="001C6AAF"/>
    <w:rPr>
      <w:sz w:val="16"/>
      <w:szCs w:val="16"/>
      <w:lang w:val="en-GB"/>
    </w:rPr>
  </w:style>
  <w:style w:type="character" w:styleId="Emphasis">
    <w:name w:val="Emphasis"/>
    <w:uiPriority w:val="20"/>
    <w:qFormat/>
    <w:rsid w:val="004D3F5B"/>
    <w:rPr>
      <w:i/>
      <w:iCs/>
    </w:rPr>
  </w:style>
  <w:style w:type="table" w:styleId="TableGrid">
    <w:name w:val="Table Grid"/>
    <w:basedOn w:val="TableNormal"/>
    <w:uiPriority w:val="99"/>
    <w:rsid w:val="005516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uiPriority w:val="99"/>
    <w:semiHidden/>
    <w:rsid w:val="00842151"/>
    <w:rPr>
      <w:vertAlign w:val="superscript"/>
    </w:rPr>
  </w:style>
  <w:style w:type="character" w:customStyle="1" w:styleId="yshortcuts">
    <w:name w:val="yshortcuts"/>
    <w:basedOn w:val="DefaultParagraphFont"/>
    <w:rsid w:val="00DF5EE2"/>
  </w:style>
  <w:style w:type="paragraph" w:styleId="NormalWeb">
    <w:name w:val="Normal (Web)"/>
    <w:basedOn w:val="Normal"/>
    <w:uiPriority w:val="99"/>
    <w:unhideWhenUsed/>
    <w:rsid w:val="002017A5"/>
    <w:pPr>
      <w:spacing w:before="100" w:beforeAutospacing="1" w:after="100" w:afterAutospacing="1"/>
    </w:pPr>
    <w:rPr>
      <w:lang w:val="en-US"/>
    </w:rPr>
  </w:style>
  <w:style w:type="character" w:customStyle="1" w:styleId="FootnoteCharacters">
    <w:name w:val="Footnote Characters"/>
    <w:rsid w:val="00EF015E"/>
    <w:rPr>
      <w:vertAlign w:val="superscript"/>
    </w:rPr>
  </w:style>
  <w:style w:type="paragraph" w:customStyle="1" w:styleId="Corpsdetexte2">
    <w:name w:val="Corps de texte 2"/>
    <w:basedOn w:val="Normal"/>
    <w:next w:val="Normal"/>
    <w:uiPriority w:val="99"/>
    <w:rsid w:val="003861D2"/>
    <w:pPr>
      <w:autoSpaceDE w:val="0"/>
      <w:autoSpaceDN w:val="0"/>
      <w:adjustRightInd w:val="0"/>
    </w:pPr>
    <w:rPr>
      <w:rFonts w:ascii="Arial" w:hAnsi="Arial" w:cs="Arial"/>
      <w:lang w:val="en-US"/>
    </w:rPr>
  </w:style>
  <w:style w:type="paragraph" w:styleId="EndnoteText">
    <w:name w:val="endnote text"/>
    <w:basedOn w:val="Normal"/>
    <w:link w:val="EndnoteTextChar"/>
    <w:uiPriority w:val="99"/>
    <w:semiHidden/>
    <w:unhideWhenUsed/>
    <w:rsid w:val="001164B0"/>
    <w:rPr>
      <w:sz w:val="20"/>
      <w:szCs w:val="20"/>
      <w:lang/>
    </w:rPr>
  </w:style>
  <w:style w:type="character" w:customStyle="1" w:styleId="EndnoteTextChar">
    <w:name w:val="Endnote Text Char"/>
    <w:link w:val="EndnoteText"/>
    <w:uiPriority w:val="99"/>
    <w:semiHidden/>
    <w:rsid w:val="001164B0"/>
    <w:rPr>
      <w:lang w:val="en-GB"/>
    </w:rPr>
  </w:style>
  <w:style w:type="paragraph" w:customStyle="1" w:styleId="aabody">
    <w:name w:val="aabody"/>
    <w:link w:val="aabodyChar"/>
    <w:rsid w:val="00934D10"/>
    <w:pPr>
      <w:ind w:firstLine="360"/>
      <w:jc w:val="both"/>
    </w:pPr>
    <w:rPr>
      <w:rFonts w:ascii="Palatino Linotype" w:hAnsi="Palatino Linotype"/>
      <w:bCs/>
      <w:lang w:val="en-US" w:eastAsia="en-US"/>
    </w:rPr>
  </w:style>
  <w:style w:type="paragraph" w:customStyle="1" w:styleId="aaquote">
    <w:name w:val="aaquote"/>
    <w:rsid w:val="00934D10"/>
    <w:pPr>
      <w:ind w:left="360" w:right="360"/>
      <w:jc w:val="both"/>
    </w:pPr>
    <w:rPr>
      <w:rFonts w:ascii="Palatino Linotype" w:hAnsi="Palatino Linotype"/>
      <w:sz w:val="18"/>
      <w:lang w:val="en-US" w:eastAsia="en-US"/>
    </w:rPr>
  </w:style>
  <w:style w:type="paragraph" w:customStyle="1" w:styleId="aaendnote">
    <w:name w:val="aaendnote"/>
    <w:basedOn w:val="EndnoteText"/>
    <w:rsid w:val="00934D10"/>
    <w:pPr>
      <w:jc w:val="both"/>
    </w:pPr>
    <w:rPr>
      <w:rFonts w:ascii="Palatino Linotype" w:hAnsi="Palatino Linotype"/>
      <w:sz w:val="18"/>
      <w:szCs w:val="24"/>
      <w:lang w:val="en-US"/>
    </w:rPr>
  </w:style>
  <w:style w:type="character" w:customStyle="1" w:styleId="aabodyChar">
    <w:name w:val="aabody Char"/>
    <w:link w:val="aabody"/>
    <w:rsid w:val="00934D10"/>
    <w:rPr>
      <w:rFonts w:ascii="Palatino Linotype" w:hAnsi="Palatino Linotype"/>
      <w:bCs/>
      <w:lang w:val="en-US" w:eastAsia="en-US" w:bidi="ar-SA"/>
    </w:rPr>
  </w:style>
  <w:style w:type="paragraph" w:customStyle="1" w:styleId="aahead2">
    <w:name w:val="aahead2"/>
    <w:rsid w:val="003C659E"/>
    <w:rPr>
      <w:rFonts w:ascii="Palatino Linotype" w:hAnsi="Palatino Linotype"/>
      <w:i/>
      <w:lang w:val="en-US" w:eastAsia="en-US"/>
    </w:rPr>
  </w:style>
  <w:style w:type="paragraph" w:customStyle="1" w:styleId="yiv1248273131msobodytextindent">
    <w:name w:val="yiv1248273131msobodytextindent"/>
    <w:basedOn w:val="Normal"/>
    <w:rsid w:val="001117F0"/>
    <w:pPr>
      <w:spacing w:before="100" w:beforeAutospacing="1" w:after="100" w:afterAutospacing="1"/>
    </w:pPr>
    <w:rPr>
      <w:lang w:val="en-US"/>
    </w:rPr>
  </w:style>
  <w:style w:type="character" w:customStyle="1" w:styleId="yiv1248273131msofootnotereference">
    <w:name w:val="yiv1248273131msofootnotereference"/>
    <w:rsid w:val="001117F0"/>
  </w:style>
  <w:style w:type="paragraph" w:styleId="ListParagraph">
    <w:name w:val="List Paragraph"/>
    <w:basedOn w:val="Normal"/>
    <w:uiPriority w:val="34"/>
    <w:qFormat/>
    <w:rsid w:val="00683D65"/>
    <w:pPr>
      <w:ind w:left="720"/>
      <w:contextualSpacing/>
    </w:pPr>
  </w:style>
</w:styles>
</file>

<file path=word/webSettings.xml><?xml version="1.0" encoding="utf-8"?>
<w:webSettings xmlns:r="http://schemas.openxmlformats.org/officeDocument/2006/relationships" xmlns:w="http://schemas.openxmlformats.org/wordprocessingml/2006/main">
  <w:divs>
    <w:div w:id="519978952">
      <w:bodyDiv w:val="1"/>
      <w:marLeft w:val="0"/>
      <w:marRight w:val="0"/>
      <w:marTop w:val="0"/>
      <w:marBottom w:val="0"/>
      <w:divBdr>
        <w:top w:val="none" w:sz="0" w:space="0" w:color="auto"/>
        <w:left w:val="none" w:sz="0" w:space="0" w:color="auto"/>
        <w:bottom w:val="none" w:sz="0" w:space="0" w:color="auto"/>
        <w:right w:val="none" w:sz="0" w:space="0" w:color="auto"/>
      </w:divBdr>
      <w:divsChild>
        <w:div w:id="1843079375">
          <w:marLeft w:val="0"/>
          <w:marRight w:val="0"/>
          <w:marTop w:val="0"/>
          <w:marBottom w:val="0"/>
          <w:divBdr>
            <w:top w:val="none" w:sz="0" w:space="0" w:color="auto"/>
            <w:left w:val="none" w:sz="0" w:space="0" w:color="auto"/>
            <w:bottom w:val="none" w:sz="0" w:space="0" w:color="auto"/>
            <w:right w:val="none" w:sz="0" w:space="0" w:color="auto"/>
          </w:divBdr>
          <w:divsChild>
            <w:div w:id="1956595096">
              <w:marLeft w:val="0"/>
              <w:marRight w:val="0"/>
              <w:marTop w:val="0"/>
              <w:marBottom w:val="0"/>
              <w:divBdr>
                <w:top w:val="none" w:sz="0" w:space="0" w:color="auto"/>
                <w:left w:val="none" w:sz="0" w:space="0" w:color="auto"/>
                <w:bottom w:val="none" w:sz="0" w:space="0" w:color="auto"/>
                <w:right w:val="none" w:sz="0" w:space="0" w:color="auto"/>
              </w:divBdr>
              <w:divsChild>
                <w:div w:id="1968930311">
                  <w:marLeft w:val="0"/>
                  <w:marRight w:val="0"/>
                  <w:marTop w:val="0"/>
                  <w:marBottom w:val="0"/>
                  <w:divBdr>
                    <w:top w:val="none" w:sz="0" w:space="0" w:color="auto"/>
                    <w:left w:val="none" w:sz="0" w:space="0" w:color="auto"/>
                    <w:bottom w:val="none" w:sz="0" w:space="0" w:color="auto"/>
                    <w:right w:val="none" w:sz="0" w:space="0" w:color="auto"/>
                  </w:divBdr>
                  <w:divsChild>
                    <w:div w:id="96826859">
                      <w:marLeft w:val="0"/>
                      <w:marRight w:val="0"/>
                      <w:marTop w:val="0"/>
                      <w:marBottom w:val="0"/>
                      <w:divBdr>
                        <w:top w:val="none" w:sz="0" w:space="0" w:color="auto"/>
                        <w:left w:val="none" w:sz="0" w:space="0" w:color="auto"/>
                        <w:bottom w:val="none" w:sz="0" w:space="0" w:color="auto"/>
                        <w:right w:val="none" w:sz="0" w:space="0" w:color="auto"/>
                      </w:divBdr>
                      <w:divsChild>
                        <w:div w:id="210777105">
                          <w:marLeft w:val="0"/>
                          <w:marRight w:val="0"/>
                          <w:marTop w:val="0"/>
                          <w:marBottom w:val="0"/>
                          <w:divBdr>
                            <w:top w:val="none" w:sz="0" w:space="0" w:color="auto"/>
                            <w:left w:val="none" w:sz="0" w:space="0" w:color="auto"/>
                            <w:bottom w:val="none" w:sz="0" w:space="0" w:color="auto"/>
                            <w:right w:val="none" w:sz="0" w:space="0" w:color="auto"/>
                          </w:divBdr>
                          <w:divsChild>
                            <w:div w:id="1847941557">
                              <w:marLeft w:val="0"/>
                              <w:marRight w:val="0"/>
                              <w:marTop w:val="0"/>
                              <w:marBottom w:val="0"/>
                              <w:divBdr>
                                <w:top w:val="none" w:sz="0" w:space="0" w:color="auto"/>
                                <w:left w:val="none" w:sz="0" w:space="0" w:color="auto"/>
                                <w:bottom w:val="none" w:sz="0" w:space="0" w:color="auto"/>
                                <w:right w:val="none" w:sz="0" w:space="0" w:color="auto"/>
                              </w:divBdr>
                              <w:divsChild>
                                <w:div w:id="2033846966">
                                  <w:marLeft w:val="0"/>
                                  <w:marRight w:val="0"/>
                                  <w:marTop w:val="240"/>
                                  <w:marBottom w:val="240"/>
                                  <w:divBdr>
                                    <w:top w:val="none" w:sz="0" w:space="0" w:color="auto"/>
                                    <w:left w:val="none" w:sz="0" w:space="0" w:color="auto"/>
                                    <w:bottom w:val="none" w:sz="0" w:space="0" w:color="auto"/>
                                    <w:right w:val="none" w:sz="0" w:space="0" w:color="auto"/>
                                  </w:divBdr>
                                  <w:divsChild>
                                    <w:div w:id="2537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4443983">
      <w:bodyDiv w:val="1"/>
      <w:marLeft w:val="0"/>
      <w:marRight w:val="0"/>
      <w:marTop w:val="0"/>
      <w:marBottom w:val="0"/>
      <w:divBdr>
        <w:top w:val="none" w:sz="0" w:space="0" w:color="auto"/>
        <w:left w:val="none" w:sz="0" w:space="0" w:color="auto"/>
        <w:bottom w:val="none" w:sz="0" w:space="0" w:color="auto"/>
        <w:right w:val="none" w:sz="0" w:space="0" w:color="auto"/>
      </w:divBdr>
      <w:divsChild>
        <w:div w:id="1178159437">
          <w:marLeft w:val="0"/>
          <w:marRight w:val="0"/>
          <w:marTop w:val="0"/>
          <w:marBottom w:val="0"/>
          <w:divBdr>
            <w:top w:val="none" w:sz="0" w:space="0" w:color="auto"/>
            <w:left w:val="none" w:sz="0" w:space="0" w:color="auto"/>
            <w:bottom w:val="none" w:sz="0" w:space="0" w:color="auto"/>
            <w:right w:val="none" w:sz="0" w:space="0" w:color="auto"/>
          </w:divBdr>
          <w:divsChild>
            <w:div w:id="1117454548">
              <w:marLeft w:val="0"/>
              <w:marRight w:val="0"/>
              <w:marTop w:val="100"/>
              <w:marBottom w:val="100"/>
              <w:divBdr>
                <w:top w:val="none" w:sz="0" w:space="0" w:color="auto"/>
                <w:left w:val="none" w:sz="0" w:space="0" w:color="auto"/>
                <w:bottom w:val="none" w:sz="0" w:space="0" w:color="auto"/>
                <w:right w:val="none" w:sz="0" w:space="0" w:color="auto"/>
              </w:divBdr>
              <w:divsChild>
                <w:div w:id="1405033482">
                  <w:marLeft w:val="0"/>
                  <w:marRight w:val="0"/>
                  <w:marTop w:val="0"/>
                  <w:marBottom w:val="0"/>
                  <w:divBdr>
                    <w:top w:val="none" w:sz="0" w:space="0" w:color="auto"/>
                    <w:left w:val="none" w:sz="0" w:space="0" w:color="auto"/>
                    <w:bottom w:val="none" w:sz="0" w:space="0" w:color="auto"/>
                    <w:right w:val="none" w:sz="0" w:space="0" w:color="auto"/>
                  </w:divBdr>
                  <w:divsChild>
                    <w:div w:id="332949453">
                      <w:marLeft w:val="0"/>
                      <w:marRight w:val="0"/>
                      <w:marTop w:val="0"/>
                      <w:marBottom w:val="0"/>
                      <w:divBdr>
                        <w:top w:val="none" w:sz="0" w:space="0" w:color="auto"/>
                        <w:left w:val="none" w:sz="0" w:space="0" w:color="auto"/>
                        <w:bottom w:val="none" w:sz="0" w:space="0" w:color="auto"/>
                        <w:right w:val="none" w:sz="0" w:space="0" w:color="auto"/>
                      </w:divBdr>
                      <w:divsChild>
                        <w:div w:id="105930095">
                          <w:marLeft w:val="0"/>
                          <w:marRight w:val="0"/>
                          <w:marTop w:val="0"/>
                          <w:marBottom w:val="0"/>
                          <w:divBdr>
                            <w:top w:val="none" w:sz="0" w:space="0" w:color="auto"/>
                            <w:left w:val="none" w:sz="0" w:space="0" w:color="auto"/>
                            <w:bottom w:val="none" w:sz="0" w:space="0" w:color="auto"/>
                            <w:right w:val="none" w:sz="0" w:space="0" w:color="auto"/>
                          </w:divBdr>
                          <w:divsChild>
                            <w:div w:id="554584766">
                              <w:marLeft w:val="0"/>
                              <w:marRight w:val="0"/>
                              <w:marTop w:val="0"/>
                              <w:marBottom w:val="0"/>
                              <w:divBdr>
                                <w:top w:val="none" w:sz="0" w:space="0" w:color="auto"/>
                                <w:left w:val="none" w:sz="0" w:space="0" w:color="auto"/>
                                <w:bottom w:val="none" w:sz="0" w:space="0" w:color="auto"/>
                                <w:right w:val="none" w:sz="0" w:space="0" w:color="auto"/>
                              </w:divBdr>
                              <w:divsChild>
                                <w:div w:id="1111046419">
                                  <w:marLeft w:val="0"/>
                                  <w:marRight w:val="0"/>
                                  <w:marTop w:val="0"/>
                                  <w:marBottom w:val="0"/>
                                  <w:divBdr>
                                    <w:top w:val="none" w:sz="0" w:space="0" w:color="auto"/>
                                    <w:left w:val="none" w:sz="0" w:space="0" w:color="auto"/>
                                    <w:bottom w:val="none" w:sz="0" w:space="0" w:color="auto"/>
                                    <w:right w:val="none" w:sz="0" w:space="0" w:color="auto"/>
                                  </w:divBdr>
                                  <w:divsChild>
                                    <w:div w:id="1832526468">
                                      <w:marLeft w:val="0"/>
                                      <w:marRight w:val="0"/>
                                      <w:marTop w:val="0"/>
                                      <w:marBottom w:val="0"/>
                                      <w:divBdr>
                                        <w:top w:val="none" w:sz="0" w:space="0" w:color="auto"/>
                                        <w:left w:val="none" w:sz="0" w:space="0" w:color="auto"/>
                                        <w:bottom w:val="none" w:sz="0" w:space="0" w:color="auto"/>
                                        <w:right w:val="none" w:sz="0" w:space="0" w:color="auto"/>
                                      </w:divBdr>
                                      <w:divsChild>
                                        <w:div w:id="1973317272">
                                          <w:marLeft w:val="0"/>
                                          <w:marRight w:val="0"/>
                                          <w:marTop w:val="0"/>
                                          <w:marBottom w:val="0"/>
                                          <w:divBdr>
                                            <w:top w:val="none" w:sz="0" w:space="0" w:color="auto"/>
                                            <w:left w:val="none" w:sz="0" w:space="0" w:color="auto"/>
                                            <w:bottom w:val="none" w:sz="0" w:space="0" w:color="auto"/>
                                            <w:right w:val="none" w:sz="0" w:space="0" w:color="auto"/>
                                          </w:divBdr>
                                          <w:divsChild>
                                            <w:div w:id="18946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94755500">
      <w:bodyDiv w:val="1"/>
      <w:marLeft w:val="0"/>
      <w:marRight w:val="0"/>
      <w:marTop w:val="0"/>
      <w:marBottom w:val="0"/>
      <w:divBdr>
        <w:top w:val="none" w:sz="0" w:space="0" w:color="auto"/>
        <w:left w:val="none" w:sz="0" w:space="0" w:color="auto"/>
        <w:bottom w:val="none" w:sz="0" w:space="0" w:color="auto"/>
        <w:right w:val="none" w:sz="0" w:space="0" w:color="auto"/>
      </w:divBdr>
      <w:divsChild>
        <w:div w:id="1113793319">
          <w:marLeft w:val="0"/>
          <w:marRight w:val="0"/>
          <w:marTop w:val="0"/>
          <w:marBottom w:val="0"/>
          <w:divBdr>
            <w:top w:val="none" w:sz="0" w:space="0" w:color="auto"/>
            <w:left w:val="none" w:sz="0" w:space="0" w:color="auto"/>
            <w:bottom w:val="none" w:sz="0" w:space="0" w:color="auto"/>
            <w:right w:val="none" w:sz="0" w:space="0" w:color="auto"/>
          </w:divBdr>
          <w:divsChild>
            <w:div w:id="875629520">
              <w:marLeft w:val="0"/>
              <w:marRight w:val="0"/>
              <w:marTop w:val="100"/>
              <w:marBottom w:val="100"/>
              <w:divBdr>
                <w:top w:val="none" w:sz="0" w:space="0" w:color="auto"/>
                <w:left w:val="none" w:sz="0" w:space="0" w:color="auto"/>
                <w:bottom w:val="none" w:sz="0" w:space="0" w:color="auto"/>
                <w:right w:val="none" w:sz="0" w:space="0" w:color="auto"/>
              </w:divBdr>
              <w:divsChild>
                <w:div w:id="1160735593">
                  <w:marLeft w:val="0"/>
                  <w:marRight w:val="0"/>
                  <w:marTop w:val="0"/>
                  <w:marBottom w:val="0"/>
                  <w:divBdr>
                    <w:top w:val="none" w:sz="0" w:space="0" w:color="auto"/>
                    <w:left w:val="none" w:sz="0" w:space="0" w:color="auto"/>
                    <w:bottom w:val="none" w:sz="0" w:space="0" w:color="auto"/>
                    <w:right w:val="none" w:sz="0" w:space="0" w:color="auto"/>
                  </w:divBdr>
                  <w:divsChild>
                    <w:div w:id="294333351">
                      <w:marLeft w:val="0"/>
                      <w:marRight w:val="0"/>
                      <w:marTop w:val="0"/>
                      <w:marBottom w:val="0"/>
                      <w:divBdr>
                        <w:top w:val="none" w:sz="0" w:space="0" w:color="auto"/>
                        <w:left w:val="none" w:sz="0" w:space="0" w:color="auto"/>
                        <w:bottom w:val="none" w:sz="0" w:space="0" w:color="auto"/>
                        <w:right w:val="none" w:sz="0" w:space="0" w:color="auto"/>
                      </w:divBdr>
                      <w:divsChild>
                        <w:div w:id="1308314249">
                          <w:marLeft w:val="0"/>
                          <w:marRight w:val="0"/>
                          <w:marTop w:val="0"/>
                          <w:marBottom w:val="0"/>
                          <w:divBdr>
                            <w:top w:val="none" w:sz="0" w:space="0" w:color="auto"/>
                            <w:left w:val="none" w:sz="0" w:space="0" w:color="auto"/>
                            <w:bottom w:val="none" w:sz="0" w:space="0" w:color="auto"/>
                            <w:right w:val="none" w:sz="0" w:space="0" w:color="auto"/>
                          </w:divBdr>
                          <w:divsChild>
                            <w:div w:id="1856727306">
                              <w:marLeft w:val="0"/>
                              <w:marRight w:val="0"/>
                              <w:marTop w:val="0"/>
                              <w:marBottom w:val="0"/>
                              <w:divBdr>
                                <w:top w:val="none" w:sz="0" w:space="0" w:color="auto"/>
                                <w:left w:val="none" w:sz="0" w:space="0" w:color="auto"/>
                                <w:bottom w:val="none" w:sz="0" w:space="0" w:color="auto"/>
                                <w:right w:val="none" w:sz="0" w:space="0" w:color="auto"/>
                              </w:divBdr>
                              <w:divsChild>
                                <w:div w:id="1524974172">
                                  <w:marLeft w:val="0"/>
                                  <w:marRight w:val="0"/>
                                  <w:marTop w:val="0"/>
                                  <w:marBottom w:val="0"/>
                                  <w:divBdr>
                                    <w:top w:val="none" w:sz="0" w:space="0" w:color="auto"/>
                                    <w:left w:val="none" w:sz="0" w:space="0" w:color="auto"/>
                                    <w:bottom w:val="none" w:sz="0" w:space="0" w:color="auto"/>
                                    <w:right w:val="none" w:sz="0" w:space="0" w:color="auto"/>
                                  </w:divBdr>
                                  <w:divsChild>
                                    <w:div w:id="1896815343">
                                      <w:marLeft w:val="0"/>
                                      <w:marRight w:val="0"/>
                                      <w:marTop w:val="0"/>
                                      <w:marBottom w:val="0"/>
                                      <w:divBdr>
                                        <w:top w:val="none" w:sz="0" w:space="0" w:color="auto"/>
                                        <w:left w:val="none" w:sz="0" w:space="0" w:color="auto"/>
                                        <w:bottom w:val="none" w:sz="0" w:space="0" w:color="auto"/>
                                        <w:right w:val="none" w:sz="0" w:space="0" w:color="auto"/>
                                      </w:divBdr>
                                      <w:divsChild>
                                        <w:div w:id="1365521188">
                                          <w:marLeft w:val="0"/>
                                          <w:marRight w:val="0"/>
                                          <w:marTop w:val="0"/>
                                          <w:marBottom w:val="0"/>
                                          <w:divBdr>
                                            <w:top w:val="none" w:sz="0" w:space="0" w:color="auto"/>
                                            <w:left w:val="none" w:sz="0" w:space="0" w:color="auto"/>
                                            <w:bottom w:val="none" w:sz="0" w:space="0" w:color="auto"/>
                                            <w:right w:val="none" w:sz="0" w:space="0" w:color="auto"/>
                                          </w:divBdr>
                                          <w:divsChild>
                                            <w:div w:id="89103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46360983">
      <w:bodyDiv w:val="1"/>
      <w:marLeft w:val="0"/>
      <w:marRight w:val="0"/>
      <w:marTop w:val="0"/>
      <w:marBottom w:val="0"/>
      <w:divBdr>
        <w:top w:val="none" w:sz="0" w:space="0" w:color="auto"/>
        <w:left w:val="none" w:sz="0" w:space="0" w:color="auto"/>
        <w:bottom w:val="none" w:sz="0" w:space="0" w:color="auto"/>
        <w:right w:val="none" w:sz="0" w:space="0" w:color="auto"/>
      </w:divBdr>
      <w:divsChild>
        <w:div w:id="2050956455">
          <w:marLeft w:val="0"/>
          <w:marRight w:val="0"/>
          <w:marTop w:val="0"/>
          <w:marBottom w:val="0"/>
          <w:divBdr>
            <w:top w:val="none" w:sz="0" w:space="0" w:color="auto"/>
            <w:left w:val="none" w:sz="0" w:space="0" w:color="auto"/>
            <w:bottom w:val="none" w:sz="0" w:space="0" w:color="auto"/>
            <w:right w:val="none" w:sz="0" w:space="0" w:color="auto"/>
          </w:divBdr>
          <w:divsChild>
            <w:div w:id="1181745432">
              <w:marLeft w:val="0"/>
              <w:marRight w:val="0"/>
              <w:marTop w:val="100"/>
              <w:marBottom w:val="100"/>
              <w:divBdr>
                <w:top w:val="none" w:sz="0" w:space="0" w:color="auto"/>
                <w:left w:val="none" w:sz="0" w:space="0" w:color="auto"/>
                <w:bottom w:val="none" w:sz="0" w:space="0" w:color="auto"/>
                <w:right w:val="none" w:sz="0" w:space="0" w:color="auto"/>
              </w:divBdr>
              <w:divsChild>
                <w:div w:id="415395109">
                  <w:marLeft w:val="0"/>
                  <w:marRight w:val="0"/>
                  <w:marTop w:val="0"/>
                  <w:marBottom w:val="0"/>
                  <w:divBdr>
                    <w:top w:val="none" w:sz="0" w:space="0" w:color="auto"/>
                    <w:left w:val="none" w:sz="0" w:space="0" w:color="auto"/>
                    <w:bottom w:val="none" w:sz="0" w:space="0" w:color="auto"/>
                    <w:right w:val="none" w:sz="0" w:space="0" w:color="auto"/>
                  </w:divBdr>
                  <w:divsChild>
                    <w:div w:id="1981886872">
                      <w:marLeft w:val="0"/>
                      <w:marRight w:val="0"/>
                      <w:marTop w:val="0"/>
                      <w:marBottom w:val="0"/>
                      <w:divBdr>
                        <w:top w:val="none" w:sz="0" w:space="0" w:color="auto"/>
                        <w:left w:val="none" w:sz="0" w:space="0" w:color="auto"/>
                        <w:bottom w:val="none" w:sz="0" w:space="0" w:color="auto"/>
                        <w:right w:val="none" w:sz="0" w:space="0" w:color="auto"/>
                      </w:divBdr>
                      <w:divsChild>
                        <w:div w:id="1454860849">
                          <w:marLeft w:val="0"/>
                          <w:marRight w:val="0"/>
                          <w:marTop w:val="0"/>
                          <w:marBottom w:val="0"/>
                          <w:divBdr>
                            <w:top w:val="none" w:sz="0" w:space="0" w:color="auto"/>
                            <w:left w:val="none" w:sz="0" w:space="0" w:color="auto"/>
                            <w:bottom w:val="none" w:sz="0" w:space="0" w:color="auto"/>
                            <w:right w:val="none" w:sz="0" w:space="0" w:color="auto"/>
                          </w:divBdr>
                          <w:divsChild>
                            <w:div w:id="1661695597">
                              <w:marLeft w:val="0"/>
                              <w:marRight w:val="0"/>
                              <w:marTop w:val="0"/>
                              <w:marBottom w:val="0"/>
                              <w:divBdr>
                                <w:top w:val="none" w:sz="0" w:space="0" w:color="auto"/>
                                <w:left w:val="none" w:sz="0" w:space="0" w:color="auto"/>
                                <w:bottom w:val="none" w:sz="0" w:space="0" w:color="auto"/>
                                <w:right w:val="none" w:sz="0" w:space="0" w:color="auto"/>
                              </w:divBdr>
                              <w:divsChild>
                                <w:div w:id="1283926395">
                                  <w:marLeft w:val="0"/>
                                  <w:marRight w:val="0"/>
                                  <w:marTop w:val="0"/>
                                  <w:marBottom w:val="0"/>
                                  <w:divBdr>
                                    <w:top w:val="none" w:sz="0" w:space="0" w:color="auto"/>
                                    <w:left w:val="none" w:sz="0" w:space="0" w:color="auto"/>
                                    <w:bottom w:val="none" w:sz="0" w:space="0" w:color="auto"/>
                                    <w:right w:val="none" w:sz="0" w:space="0" w:color="auto"/>
                                  </w:divBdr>
                                  <w:divsChild>
                                    <w:div w:id="91439477">
                                      <w:marLeft w:val="0"/>
                                      <w:marRight w:val="0"/>
                                      <w:marTop w:val="0"/>
                                      <w:marBottom w:val="0"/>
                                      <w:divBdr>
                                        <w:top w:val="none" w:sz="0" w:space="0" w:color="auto"/>
                                        <w:left w:val="none" w:sz="0" w:space="0" w:color="auto"/>
                                        <w:bottom w:val="none" w:sz="0" w:space="0" w:color="auto"/>
                                        <w:right w:val="none" w:sz="0" w:space="0" w:color="auto"/>
                                      </w:divBdr>
                                      <w:divsChild>
                                        <w:div w:id="2130781964">
                                          <w:marLeft w:val="0"/>
                                          <w:marRight w:val="0"/>
                                          <w:marTop w:val="0"/>
                                          <w:marBottom w:val="0"/>
                                          <w:divBdr>
                                            <w:top w:val="none" w:sz="0" w:space="0" w:color="auto"/>
                                            <w:left w:val="none" w:sz="0" w:space="0" w:color="auto"/>
                                            <w:bottom w:val="none" w:sz="0" w:space="0" w:color="auto"/>
                                            <w:right w:val="none" w:sz="0" w:space="0" w:color="auto"/>
                                          </w:divBdr>
                                          <w:divsChild>
                                            <w:div w:id="1944220480">
                                              <w:marLeft w:val="0"/>
                                              <w:marRight w:val="0"/>
                                              <w:marTop w:val="0"/>
                                              <w:marBottom w:val="0"/>
                                              <w:divBdr>
                                                <w:top w:val="none" w:sz="0" w:space="0" w:color="auto"/>
                                                <w:left w:val="none" w:sz="0" w:space="0" w:color="auto"/>
                                                <w:bottom w:val="none" w:sz="0" w:space="0" w:color="auto"/>
                                                <w:right w:val="none" w:sz="0" w:space="0" w:color="auto"/>
                                              </w:divBdr>
                                              <w:divsChild>
                                                <w:div w:id="823396422">
                                                  <w:marLeft w:val="0"/>
                                                  <w:marRight w:val="0"/>
                                                  <w:marTop w:val="0"/>
                                                  <w:marBottom w:val="0"/>
                                                  <w:divBdr>
                                                    <w:top w:val="none" w:sz="0" w:space="0" w:color="auto"/>
                                                    <w:left w:val="none" w:sz="0" w:space="0" w:color="auto"/>
                                                    <w:bottom w:val="none" w:sz="0" w:space="0" w:color="auto"/>
                                                    <w:right w:val="none" w:sz="0" w:space="0" w:color="auto"/>
                                                  </w:divBdr>
                                                  <w:divsChild>
                                                    <w:div w:id="93463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9438431">
      <w:bodyDiv w:val="1"/>
      <w:marLeft w:val="0"/>
      <w:marRight w:val="0"/>
      <w:marTop w:val="0"/>
      <w:marBottom w:val="0"/>
      <w:divBdr>
        <w:top w:val="none" w:sz="0" w:space="0" w:color="auto"/>
        <w:left w:val="none" w:sz="0" w:space="0" w:color="auto"/>
        <w:bottom w:val="none" w:sz="0" w:space="0" w:color="auto"/>
        <w:right w:val="none" w:sz="0" w:space="0" w:color="auto"/>
      </w:divBdr>
      <w:divsChild>
        <w:div w:id="1283658309">
          <w:marLeft w:val="0"/>
          <w:marRight w:val="0"/>
          <w:marTop w:val="0"/>
          <w:marBottom w:val="0"/>
          <w:divBdr>
            <w:top w:val="none" w:sz="0" w:space="0" w:color="auto"/>
            <w:left w:val="none" w:sz="0" w:space="0" w:color="auto"/>
            <w:bottom w:val="none" w:sz="0" w:space="0" w:color="auto"/>
            <w:right w:val="none" w:sz="0" w:space="0" w:color="auto"/>
          </w:divBdr>
          <w:divsChild>
            <w:div w:id="2124956412">
              <w:marLeft w:val="0"/>
              <w:marRight w:val="0"/>
              <w:marTop w:val="100"/>
              <w:marBottom w:val="100"/>
              <w:divBdr>
                <w:top w:val="none" w:sz="0" w:space="0" w:color="auto"/>
                <w:left w:val="none" w:sz="0" w:space="0" w:color="auto"/>
                <w:bottom w:val="none" w:sz="0" w:space="0" w:color="auto"/>
                <w:right w:val="none" w:sz="0" w:space="0" w:color="auto"/>
              </w:divBdr>
              <w:divsChild>
                <w:div w:id="661466609">
                  <w:marLeft w:val="0"/>
                  <w:marRight w:val="0"/>
                  <w:marTop w:val="0"/>
                  <w:marBottom w:val="0"/>
                  <w:divBdr>
                    <w:top w:val="none" w:sz="0" w:space="0" w:color="auto"/>
                    <w:left w:val="none" w:sz="0" w:space="0" w:color="auto"/>
                    <w:bottom w:val="none" w:sz="0" w:space="0" w:color="auto"/>
                    <w:right w:val="none" w:sz="0" w:space="0" w:color="auto"/>
                  </w:divBdr>
                  <w:divsChild>
                    <w:div w:id="1407067056">
                      <w:marLeft w:val="0"/>
                      <w:marRight w:val="0"/>
                      <w:marTop w:val="0"/>
                      <w:marBottom w:val="0"/>
                      <w:divBdr>
                        <w:top w:val="none" w:sz="0" w:space="0" w:color="auto"/>
                        <w:left w:val="none" w:sz="0" w:space="0" w:color="auto"/>
                        <w:bottom w:val="none" w:sz="0" w:space="0" w:color="auto"/>
                        <w:right w:val="none" w:sz="0" w:space="0" w:color="auto"/>
                      </w:divBdr>
                      <w:divsChild>
                        <w:div w:id="1729182219">
                          <w:marLeft w:val="0"/>
                          <w:marRight w:val="0"/>
                          <w:marTop w:val="0"/>
                          <w:marBottom w:val="0"/>
                          <w:divBdr>
                            <w:top w:val="none" w:sz="0" w:space="0" w:color="auto"/>
                            <w:left w:val="none" w:sz="0" w:space="0" w:color="auto"/>
                            <w:bottom w:val="none" w:sz="0" w:space="0" w:color="auto"/>
                            <w:right w:val="none" w:sz="0" w:space="0" w:color="auto"/>
                          </w:divBdr>
                          <w:divsChild>
                            <w:div w:id="39283232">
                              <w:marLeft w:val="0"/>
                              <w:marRight w:val="0"/>
                              <w:marTop w:val="0"/>
                              <w:marBottom w:val="0"/>
                              <w:divBdr>
                                <w:top w:val="none" w:sz="0" w:space="0" w:color="auto"/>
                                <w:left w:val="none" w:sz="0" w:space="0" w:color="auto"/>
                                <w:bottom w:val="none" w:sz="0" w:space="0" w:color="auto"/>
                                <w:right w:val="none" w:sz="0" w:space="0" w:color="auto"/>
                              </w:divBdr>
                              <w:divsChild>
                                <w:div w:id="1989631329">
                                  <w:marLeft w:val="0"/>
                                  <w:marRight w:val="0"/>
                                  <w:marTop w:val="0"/>
                                  <w:marBottom w:val="0"/>
                                  <w:divBdr>
                                    <w:top w:val="none" w:sz="0" w:space="0" w:color="auto"/>
                                    <w:left w:val="none" w:sz="0" w:space="0" w:color="auto"/>
                                    <w:bottom w:val="none" w:sz="0" w:space="0" w:color="auto"/>
                                    <w:right w:val="none" w:sz="0" w:space="0" w:color="auto"/>
                                  </w:divBdr>
                                  <w:divsChild>
                                    <w:div w:id="1671105426">
                                      <w:marLeft w:val="0"/>
                                      <w:marRight w:val="0"/>
                                      <w:marTop w:val="0"/>
                                      <w:marBottom w:val="0"/>
                                      <w:divBdr>
                                        <w:top w:val="none" w:sz="0" w:space="0" w:color="auto"/>
                                        <w:left w:val="none" w:sz="0" w:space="0" w:color="auto"/>
                                        <w:bottom w:val="none" w:sz="0" w:space="0" w:color="auto"/>
                                        <w:right w:val="none" w:sz="0" w:space="0" w:color="auto"/>
                                      </w:divBdr>
                                      <w:divsChild>
                                        <w:div w:id="1017736069">
                                          <w:marLeft w:val="0"/>
                                          <w:marRight w:val="0"/>
                                          <w:marTop w:val="0"/>
                                          <w:marBottom w:val="0"/>
                                          <w:divBdr>
                                            <w:top w:val="none" w:sz="0" w:space="0" w:color="auto"/>
                                            <w:left w:val="none" w:sz="0" w:space="0" w:color="auto"/>
                                            <w:bottom w:val="none" w:sz="0" w:space="0" w:color="auto"/>
                                            <w:right w:val="none" w:sz="0" w:space="0" w:color="auto"/>
                                          </w:divBdr>
                                          <w:divsChild>
                                            <w:div w:id="1921285654">
                                              <w:marLeft w:val="0"/>
                                              <w:marRight w:val="0"/>
                                              <w:marTop w:val="0"/>
                                              <w:marBottom w:val="0"/>
                                              <w:divBdr>
                                                <w:top w:val="none" w:sz="0" w:space="0" w:color="auto"/>
                                                <w:left w:val="none" w:sz="0" w:space="0" w:color="auto"/>
                                                <w:bottom w:val="none" w:sz="0" w:space="0" w:color="auto"/>
                                                <w:right w:val="none" w:sz="0" w:space="0" w:color="auto"/>
                                              </w:divBdr>
                                              <w:divsChild>
                                                <w:div w:id="1771510699">
                                                  <w:marLeft w:val="0"/>
                                                  <w:marRight w:val="0"/>
                                                  <w:marTop w:val="0"/>
                                                  <w:marBottom w:val="0"/>
                                                  <w:divBdr>
                                                    <w:top w:val="none" w:sz="0" w:space="0" w:color="auto"/>
                                                    <w:left w:val="none" w:sz="0" w:space="0" w:color="auto"/>
                                                    <w:bottom w:val="none" w:sz="0" w:space="0" w:color="auto"/>
                                                    <w:right w:val="none" w:sz="0" w:space="0" w:color="auto"/>
                                                  </w:divBdr>
                                                  <w:divsChild>
                                                    <w:div w:id="96995822">
                                                      <w:marLeft w:val="0"/>
                                                      <w:marRight w:val="0"/>
                                                      <w:marTop w:val="0"/>
                                                      <w:marBottom w:val="0"/>
                                                      <w:divBdr>
                                                        <w:top w:val="none" w:sz="0" w:space="0" w:color="auto"/>
                                                        <w:left w:val="none" w:sz="0" w:space="0" w:color="auto"/>
                                                        <w:bottom w:val="none" w:sz="0" w:space="0" w:color="auto"/>
                                                        <w:right w:val="none" w:sz="0" w:space="0" w:color="auto"/>
                                                      </w:divBdr>
                                                    </w:div>
                                                    <w:div w:id="133180781">
                                                      <w:marLeft w:val="0"/>
                                                      <w:marRight w:val="0"/>
                                                      <w:marTop w:val="0"/>
                                                      <w:marBottom w:val="0"/>
                                                      <w:divBdr>
                                                        <w:top w:val="none" w:sz="0" w:space="0" w:color="auto"/>
                                                        <w:left w:val="none" w:sz="0" w:space="0" w:color="auto"/>
                                                        <w:bottom w:val="none" w:sz="0" w:space="0" w:color="auto"/>
                                                        <w:right w:val="none" w:sz="0" w:space="0" w:color="auto"/>
                                                      </w:divBdr>
                                                    </w:div>
                                                    <w:div w:id="168982955">
                                                      <w:marLeft w:val="0"/>
                                                      <w:marRight w:val="0"/>
                                                      <w:marTop w:val="0"/>
                                                      <w:marBottom w:val="0"/>
                                                      <w:divBdr>
                                                        <w:top w:val="none" w:sz="0" w:space="0" w:color="auto"/>
                                                        <w:left w:val="none" w:sz="0" w:space="0" w:color="auto"/>
                                                        <w:bottom w:val="none" w:sz="0" w:space="0" w:color="auto"/>
                                                        <w:right w:val="none" w:sz="0" w:space="0" w:color="auto"/>
                                                      </w:divBdr>
                                                    </w:div>
                                                    <w:div w:id="366561926">
                                                      <w:marLeft w:val="0"/>
                                                      <w:marRight w:val="0"/>
                                                      <w:marTop w:val="0"/>
                                                      <w:marBottom w:val="0"/>
                                                      <w:divBdr>
                                                        <w:top w:val="none" w:sz="0" w:space="0" w:color="auto"/>
                                                        <w:left w:val="none" w:sz="0" w:space="0" w:color="auto"/>
                                                        <w:bottom w:val="none" w:sz="0" w:space="0" w:color="auto"/>
                                                        <w:right w:val="none" w:sz="0" w:space="0" w:color="auto"/>
                                                      </w:divBdr>
                                                    </w:div>
                                                    <w:div w:id="603734377">
                                                      <w:marLeft w:val="0"/>
                                                      <w:marRight w:val="0"/>
                                                      <w:marTop w:val="0"/>
                                                      <w:marBottom w:val="0"/>
                                                      <w:divBdr>
                                                        <w:top w:val="none" w:sz="0" w:space="0" w:color="auto"/>
                                                        <w:left w:val="none" w:sz="0" w:space="0" w:color="auto"/>
                                                        <w:bottom w:val="none" w:sz="0" w:space="0" w:color="auto"/>
                                                        <w:right w:val="none" w:sz="0" w:space="0" w:color="auto"/>
                                                      </w:divBdr>
                                                    </w:div>
                                                    <w:div w:id="824514883">
                                                      <w:marLeft w:val="0"/>
                                                      <w:marRight w:val="0"/>
                                                      <w:marTop w:val="0"/>
                                                      <w:marBottom w:val="0"/>
                                                      <w:divBdr>
                                                        <w:top w:val="none" w:sz="0" w:space="0" w:color="auto"/>
                                                        <w:left w:val="none" w:sz="0" w:space="0" w:color="auto"/>
                                                        <w:bottom w:val="none" w:sz="0" w:space="0" w:color="auto"/>
                                                        <w:right w:val="none" w:sz="0" w:space="0" w:color="auto"/>
                                                      </w:divBdr>
                                                    </w:div>
                                                    <w:div w:id="924873713">
                                                      <w:marLeft w:val="0"/>
                                                      <w:marRight w:val="0"/>
                                                      <w:marTop w:val="0"/>
                                                      <w:marBottom w:val="0"/>
                                                      <w:divBdr>
                                                        <w:top w:val="none" w:sz="0" w:space="0" w:color="auto"/>
                                                        <w:left w:val="none" w:sz="0" w:space="0" w:color="auto"/>
                                                        <w:bottom w:val="none" w:sz="0" w:space="0" w:color="auto"/>
                                                        <w:right w:val="none" w:sz="0" w:space="0" w:color="auto"/>
                                                      </w:divBdr>
                                                    </w:div>
                                                    <w:div w:id="1124930210">
                                                      <w:marLeft w:val="0"/>
                                                      <w:marRight w:val="0"/>
                                                      <w:marTop w:val="0"/>
                                                      <w:marBottom w:val="0"/>
                                                      <w:divBdr>
                                                        <w:top w:val="none" w:sz="0" w:space="0" w:color="auto"/>
                                                        <w:left w:val="none" w:sz="0" w:space="0" w:color="auto"/>
                                                        <w:bottom w:val="none" w:sz="0" w:space="0" w:color="auto"/>
                                                        <w:right w:val="none" w:sz="0" w:space="0" w:color="auto"/>
                                                      </w:divBdr>
                                                    </w:div>
                                                    <w:div w:id="1367372878">
                                                      <w:marLeft w:val="0"/>
                                                      <w:marRight w:val="0"/>
                                                      <w:marTop w:val="0"/>
                                                      <w:marBottom w:val="0"/>
                                                      <w:divBdr>
                                                        <w:top w:val="none" w:sz="0" w:space="0" w:color="auto"/>
                                                        <w:left w:val="none" w:sz="0" w:space="0" w:color="auto"/>
                                                        <w:bottom w:val="none" w:sz="0" w:space="0" w:color="auto"/>
                                                        <w:right w:val="none" w:sz="0" w:space="0" w:color="auto"/>
                                                      </w:divBdr>
                                                    </w:div>
                                                    <w:div w:id="1368218842">
                                                      <w:marLeft w:val="0"/>
                                                      <w:marRight w:val="0"/>
                                                      <w:marTop w:val="0"/>
                                                      <w:marBottom w:val="0"/>
                                                      <w:divBdr>
                                                        <w:top w:val="none" w:sz="0" w:space="0" w:color="auto"/>
                                                        <w:left w:val="none" w:sz="0" w:space="0" w:color="auto"/>
                                                        <w:bottom w:val="none" w:sz="0" w:space="0" w:color="auto"/>
                                                        <w:right w:val="none" w:sz="0" w:space="0" w:color="auto"/>
                                                      </w:divBdr>
                                                    </w:div>
                                                    <w:div w:id="1636182819">
                                                      <w:marLeft w:val="0"/>
                                                      <w:marRight w:val="0"/>
                                                      <w:marTop w:val="0"/>
                                                      <w:marBottom w:val="0"/>
                                                      <w:divBdr>
                                                        <w:top w:val="none" w:sz="0" w:space="0" w:color="auto"/>
                                                        <w:left w:val="none" w:sz="0" w:space="0" w:color="auto"/>
                                                        <w:bottom w:val="none" w:sz="0" w:space="0" w:color="auto"/>
                                                        <w:right w:val="none" w:sz="0" w:space="0" w:color="auto"/>
                                                      </w:divBdr>
                                                    </w:div>
                                                    <w:div w:id="1945913883">
                                                      <w:marLeft w:val="0"/>
                                                      <w:marRight w:val="0"/>
                                                      <w:marTop w:val="0"/>
                                                      <w:marBottom w:val="0"/>
                                                      <w:divBdr>
                                                        <w:top w:val="none" w:sz="0" w:space="0" w:color="auto"/>
                                                        <w:left w:val="none" w:sz="0" w:space="0" w:color="auto"/>
                                                        <w:bottom w:val="none" w:sz="0" w:space="0" w:color="auto"/>
                                                        <w:right w:val="none" w:sz="0" w:space="0" w:color="auto"/>
                                                      </w:divBdr>
                                                    </w:div>
                                                    <w:div w:id="1999765865">
                                                      <w:marLeft w:val="0"/>
                                                      <w:marRight w:val="0"/>
                                                      <w:marTop w:val="0"/>
                                                      <w:marBottom w:val="0"/>
                                                      <w:divBdr>
                                                        <w:top w:val="none" w:sz="0" w:space="0" w:color="auto"/>
                                                        <w:left w:val="none" w:sz="0" w:space="0" w:color="auto"/>
                                                        <w:bottom w:val="none" w:sz="0" w:space="0" w:color="auto"/>
                                                        <w:right w:val="none" w:sz="0" w:space="0" w:color="auto"/>
                                                      </w:divBdr>
                                                    </w:div>
                                                    <w:div w:id="20388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263358">
      <w:bodyDiv w:val="1"/>
      <w:marLeft w:val="0"/>
      <w:marRight w:val="0"/>
      <w:marTop w:val="0"/>
      <w:marBottom w:val="0"/>
      <w:divBdr>
        <w:top w:val="none" w:sz="0" w:space="0" w:color="auto"/>
        <w:left w:val="none" w:sz="0" w:space="0" w:color="auto"/>
        <w:bottom w:val="none" w:sz="0" w:space="0" w:color="auto"/>
        <w:right w:val="none" w:sz="0" w:space="0" w:color="auto"/>
      </w:divBdr>
      <w:divsChild>
        <w:div w:id="1662661688">
          <w:marLeft w:val="0"/>
          <w:marRight w:val="0"/>
          <w:marTop w:val="0"/>
          <w:marBottom w:val="0"/>
          <w:divBdr>
            <w:top w:val="none" w:sz="0" w:space="0" w:color="auto"/>
            <w:left w:val="none" w:sz="0" w:space="0" w:color="auto"/>
            <w:bottom w:val="none" w:sz="0" w:space="0" w:color="auto"/>
            <w:right w:val="none" w:sz="0" w:space="0" w:color="auto"/>
          </w:divBdr>
          <w:divsChild>
            <w:div w:id="895504832">
              <w:marLeft w:val="0"/>
              <w:marRight w:val="0"/>
              <w:marTop w:val="100"/>
              <w:marBottom w:val="100"/>
              <w:divBdr>
                <w:top w:val="none" w:sz="0" w:space="0" w:color="auto"/>
                <w:left w:val="none" w:sz="0" w:space="0" w:color="auto"/>
                <w:bottom w:val="none" w:sz="0" w:space="0" w:color="auto"/>
                <w:right w:val="none" w:sz="0" w:space="0" w:color="auto"/>
              </w:divBdr>
              <w:divsChild>
                <w:div w:id="1751540621">
                  <w:marLeft w:val="0"/>
                  <w:marRight w:val="0"/>
                  <w:marTop w:val="0"/>
                  <w:marBottom w:val="0"/>
                  <w:divBdr>
                    <w:top w:val="none" w:sz="0" w:space="0" w:color="auto"/>
                    <w:left w:val="none" w:sz="0" w:space="0" w:color="auto"/>
                    <w:bottom w:val="none" w:sz="0" w:space="0" w:color="auto"/>
                    <w:right w:val="none" w:sz="0" w:space="0" w:color="auto"/>
                  </w:divBdr>
                  <w:divsChild>
                    <w:div w:id="2036955687">
                      <w:marLeft w:val="0"/>
                      <w:marRight w:val="0"/>
                      <w:marTop w:val="0"/>
                      <w:marBottom w:val="0"/>
                      <w:divBdr>
                        <w:top w:val="none" w:sz="0" w:space="0" w:color="auto"/>
                        <w:left w:val="none" w:sz="0" w:space="0" w:color="auto"/>
                        <w:bottom w:val="none" w:sz="0" w:space="0" w:color="auto"/>
                        <w:right w:val="none" w:sz="0" w:space="0" w:color="auto"/>
                      </w:divBdr>
                      <w:divsChild>
                        <w:div w:id="1052726488">
                          <w:marLeft w:val="0"/>
                          <w:marRight w:val="0"/>
                          <w:marTop w:val="0"/>
                          <w:marBottom w:val="0"/>
                          <w:divBdr>
                            <w:top w:val="none" w:sz="0" w:space="0" w:color="auto"/>
                            <w:left w:val="none" w:sz="0" w:space="0" w:color="auto"/>
                            <w:bottom w:val="none" w:sz="0" w:space="0" w:color="auto"/>
                            <w:right w:val="none" w:sz="0" w:space="0" w:color="auto"/>
                          </w:divBdr>
                          <w:divsChild>
                            <w:div w:id="2041203897">
                              <w:marLeft w:val="0"/>
                              <w:marRight w:val="0"/>
                              <w:marTop w:val="0"/>
                              <w:marBottom w:val="0"/>
                              <w:divBdr>
                                <w:top w:val="none" w:sz="0" w:space="0" w:color="auto"/>
                                <w:left w:val="none" w:sz="0" w:space="0" w:color="auto"/>
                                <w:bottom w:val="none" w:sz="0" w:space="0" w:color="auto"/>
                                <w:right w:val="none" w:sz="0" w:space="0" w:color="auto"/>
                              </w:divBdr>
                              <w:divsChild>
                                <w:div w:id="2133546567">
                                  <w:marLeft w:val="0"/>
                                  <w:marRight w:val="0"/>
                                  <w:marTop w:val="0"/>
                                  <w:marBottom w:val="0"/>
                                  <w:divBdr>
                                    <w:top w:val="none" w:sz="0" w:space="0" w:color="auto"/>
                                    <w:left w:val="none" w:sz="0" w:space="0" w:color="auto"/>
                                    <w:bottom w:val="none" w:sz="0" w:space="0" w:color="auto"/>
                                    <w:right w:val="none" w:sz="0" w:space="0" w:color="auto"/>
                                  </w:divBdr>
                                  <w:divsChild>
                                    <w:div w:id="1572815189">
                                      <w:marLeft w:val="0"/>
                                      <w:marRight w:val="0"/>
                                      <w:marTop w:val="0"/>
                                      <w:marBottom w:val="0"/>
                                      <w:divBdr>
                                        <w:top w:val="none" w:sz="0" w:space="0" w:color="auto"/>
                                        <w:left w:val="none" w:sz="0" w:space="0" w:color="auto"/>
                                        <w:bottom w:val="none" w:sz="0" w:space="0" w:color="auto"/>
                                        <w:right w:val="none" w:sz="0" w:space="0" w:color="auto"/>
                                      </w:divBdr>
                                      <w:divsChild>
                                        <w:div w:id="531652447">
                                          <w:marLeft w:val="0"/>
                                          <w:marRight w:val="0"/>
                                          <w:marTop w:val="0"/>
                                          <w:marBottom w:val="0"/>
                                          <w:divBdr>
                                            <w:top w:val="none" w:sz="0" w:space="0" w:color="auto"/>
                                            <w:left w:val="none" w:sz="0" w:space="0" w:color="auto"/>
                                            <w:bottom w:val="none" w:sz="0" w:space="0" w:color="auto"/>
                                            <w:right w:val="none" w:sz="0" w:space="0" w:color="auto"/>
                                          </w:divBdr>
                                          <w:divsChild>
                                            <w:div w:id="1335500800">
                                              <w:marLeft w:val="0"/>
                                              <w:marRight w:val="0"/>
                                              <w:marTop w:val="0"/>
                                              <w:marBottom w:val="0"/>
                                              <w:divBdr>
                                                <w:top w:val="none" w:sz="0" w:space="0" w:color="auto"/>
                                                <w:left w:val="none" w:sz="0" w:space="0" w:color="auto"/>
                                                <w:bottom w:val="none" w:sz="0" w:space="0" w:color="auto"/>
                                                <w:right w:val="none" w:sz="0" w:space="0" w:color="auto"/>
                                              </w:divBdr>
                                              <w:divsChild>
                                                <w:div w:id="801852757">
                                                  <w:marLeft w:val="0"/>
                                                  <w:marRight w:val="0"/>
                                                  <w:marTop w:val="0"/>
                                                  <w:marBottom w:val="0"/>
                                                  <w:divBdr>
                                                    <w:top w:val="none" w:sz="0" w:space="0" w:color="auto"/>
                                                    <w:left w:val="none" w:sz="0" w:space="0" w:color="auto"/>
                                                    <w:bottom w:val="none" w:sz="0" w:space="0" w:color="auto"/>
                                                    <w:right w:val="none" w:sz="0" w:space="0" w:color="auto"/>
                                                  </w:divBdr>
                                                  <w:divsChild>
                                                    <w:div w:id="56665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8422409">
      <w:bodyDiv w:val="1"/>
      <w:marLeft w:val="0"/>
      <w:marRight w:val="0"/>
      <w:marTop w:val="0"/>
      <w:marBottom w:val="0"/>
      <w:divBdr>
        <w:top w:val="none" w:sz="0" w:space="0" w:color="auto"/>
        <w:left w:val="none" w:sz="0" w:space="0" w:color="auto"/>
        <w:bottom w:val="none" w:sz="0" w:space="0" w:color="auto"/>
        <w:right w:val="none" w:sz="0" w:space="0" w:color="auto"/>
      </w:divBdr>
      <w:divsChild>
        <w:div w:id="722412082">
          <w:marLeft w:val="0"/>
          <w:marRight w:val="0"/>
          <w:marTop w:val="0"/>
          <w:marBottom w:val="0"/>
          <w:divBdr>
            <w:top w:val="none" w:sz="0" w:space="0" w:color="auto"/>
            <w:left w:val="none" w:sz="0" w:space="0" w:color="auto"/>
            <w:bottom w:val="none" w:sz="0" w:space="0" w:color="auto"/>
            <w:right w:val="none" w:sz="0" w:space="0" w:color="auto"/>
          </w:divBdr>
          <w:divsChild>
            <w:div w:id="1581214799">
              <w:marLeft w:val="0"/>
              <w:marRight w:val="0"/>
              <w:marTop w:val="100"/>
              <w:marBottom w:val="100"/>
              <w:divBdr>
                <w:top w:val="none" w:sz="0" w:space="0" w:color="auto"/>
                <w:left w:val="none" w:sz="0" w:space="0" w:color="auto"/>
                <w:bottom w:val="none" w:sz="0" w:space="0" w:color="auto"/>
                <w:right w:val="none" w:sz="0" w:space="0" w:color="auto"/>
              </w:divBdr>
              <w:divsChild>
                <w:div w:id="78526270">
                  <w:marLeft w:val="0"/>
                  <w:marRight w:val="0"/>
                  <w:marTop w:val="0"/>
                  <w:marBottom w:val="0"/>
                  <w:divBdr>
                    <w:top w:val="none" w:sz="0" w:space="0" w:color="auto"/>
                    <w:left w:val="none" w:sz="0" w:space="0" w:color="auto"/>
                    <w:bottom w:val="none" w:sz="0" w:space="0" w:color="auto"/>
                    <w:right w:val="none" w:sz="0" w:space="0" w:color="auto"/>
                  </w:divBdr>
                  <w:divsChild>
                    <w:div w:id="2078938554">
                      <w:marLeft w:val="0"/>
                      <w:marRight w:val="0"/>
                      <w:marTop w:val="0"/>
                      <w:marBottom w:val="0"/>
                      <w:divBdr>
                        <w:top w:val="none" w:sz="0" w:space="0" w:color="auto"/>
                        <w:left w:val="none" w:sz="0" w:space="0" w:color="auto"/>
                        <w:bottom w:val="none" w:sz="0" w:space="0" w:color="auto"/>
                        <w:right w:val="none" w:sz="0" w:space="0" w:color="auto"/>
                      </w:divBdr>
                      <w:divsChild>
                        <w:div w:id="1853179505">
                          <w:marLeft w:val="0"/>
                          <w:marRight w:val="0"/>
                          <w:marTop w:val="0"/>
                          <w:marBottom w:val="0"/>
                          <w:divBdr>
                            <w:top w:val="none" w:sz="0" w:space="0" w:color="auto"/>
                            <w:left w:val="none" w:sz="0" w:space="0" w:color="auto"/>
                            <w:bottom w:val="none" w:sz="0" w:space="0" w:color="auto"/>
                            <w:right w:val="none" w:sz="0" w:space="0" w:color="auto"/>
                          </w:divBdr>
                          <w:divsChild>
                            <w:div w:id="70473220">
                              <w:marLeft w:val="0"/>
                              <w:marRight w:val="0"/>
                              <w:marTop w:val="0"/>
                              <w:marBottom w:val="0"/>
                              <w:divBdr>
                                <w:top w:val="none" w:sz="0" w:space="0" w:color="auto"/>
                                <w:left w:val="none" w:sz="0" w:space="0" w:color="auto"/>
                                <w:bottom w:val="none" w:sz="0" w:space="0" w:color="auto"/>
                                <w:right w:val="none" w:sz="0" w:space="0" w:color="auto"/>
                              </w:divBdr>
                              <w:divsChild>
                                <w:div w:id="929195389">
                                  <w:marLeft w:val="0"/>
                                  <w:marRight w:val="0"/>
                                  <w:marTop w:val="0"/>
                                  <w:marBottom w:val="0"/>
                                  <w:divBdr>
                                    <w:top w:val="none" w:sz="0" w:space="0" w:color="auto"/>
                                    <w:left w:val="none" w:sz="0" w:space="0" w:color="auto"/>
                                    <w:bottom w:val="none" w:sz="0" w:space="0" w:color="auto"/>
                                    <w:right w:val="none" w:sz="0" w:space="0" w:color="auto"/>
                                  </w:divBdr>
                                  <w:divsChild>
                                    <w:div w:id="1588221966">
                                      <w:marLeft w:val="0"/>
                                      <w:marRight w:val="0"/>
                                      <w:marTop w:val="0"/>
                                      <w:marBottom w:val="0"/>
                                      <w:divBdr>
                                        <w:top w:val="none" w:sz="0" w:space="0" w:color="auto"/>
                                        <w:left w:val="none" w:sz="0" w:space="0" w:color="auto"/>
                                        <w:bottom w:val="none" w:sz="0" w:space="0" w:color="auto"/>
                                        <w:right w:val="none" w:sz="0" w:space="0" w:color="auto"/>
                                      </w:divBdr>
                                      <w:divsChild>
                                        <w:div w:id="1593197321">
                                          <w:marLeft w:val="0"/>
                                          <w:marRight w:val="0"/>
                                          <w:marTop w:val="0"/>
                                          <w:marBottom w:val="0"/>
                                          <w:divBdr>
                                            <w:top w:val="none" w:sz="0" w:space="0" w:color="auto"/>
                                            <w:left w:val="none" w:sz="0" w:space="0" w:color="auto"/>
                                            <w:bottom w:val="none" w:sz="0" w:space="0" w:color="auto"/>
                                            <w:right w:val="none" w:sz="0" w:space="0" w:color="auto"/>
                                          </w:divBdr>
                                          <w:divsChild>
                                            <w:div w:id="106935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www.nocirc.org/" TargetMode="External"/><Relationship Id="rId18" Type="http://schemas.openxmlformats.org/officeDocument/2006/relationships/hyperlink" Target="http://www.cdc.gov/mmwr/preview/mmwrhtml/00023587.htm" TargetMode="External"/><Relationship Id="rId26" Type="http://schemas.openxmlformats.org/officeDocument/2006/relationships/hyperlink" Target="http://www.who.int/hiv/pub/imai/genericpalliativecare082004.pdf" TargetMode="External"/><Relationship Id="rId3" Type="http://schemas.openxmlformats.org/officeDocument/2006/relationships/styles" Target="styles.xml"/><Relationship Id="rId21" Type="http://schemas.openxmlformats.org/officeDocument/2006/relationships/hyperlink" Target="http://www.unc.edu/depts/spice/dis/DisinfectionAndSterilizationInHealthcare.pdf" TargetMode="External"/><Relationship Id="rId7" Type="http://schemas.openxmlformats.org/officeDocument/2006/relationships/endnotes" Target="endnotes.xml"/><Relationship Id="rId12" Type="http://schemas.openxmlformats.org/officeDocument/2006/relationships/hyperlink" Target="http://www.cns.sante.fr/spip.php?article278&amp;lang=en" TargetMode="External"/><Relationship Id="rId17" Type="http://schemas.openxmlformats.org/officeDocument/2006/relationships/hyperlink" Target="http://www.measuredhs.com/pubs/search/search_results.cfm?Type=21&amp;srchTp=type&amp;newSrch=1" TargetMode="External"/><Relationship Id="rId25" Type="http://schemas.openxmlformats.org/officeDocument/2006/relationships/hyperlink" Target="http://www.who.int/csr/resources/publications/whocdscsreph200212.pdf" TargetMode="External"/><Relationship Id="rId2" Type="http://schemas.openxmlformats.org/officeDocument/2006/relationships/numbering" Target="numbering.xml"/><Relationship Id="rId16" Type="http://schemas.openxmlformats.org/officeDocument/2006/relationships/hyperlink" Target="http://www.measuredhs.com/countries/" TargetMode="External"/><Relationship Id="rId20" Type="http://schemas.openxmlformats.org/officeDocument/2006/relationships/hyperlink" Target="http://www.cdc.gov/hicpac/pdf/guidelines/Disinfection_Nov_2008.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ntgetstuck.wordpress.com/" TargetMode="External"/><Relationship Id="rId24" Type="http://schemas.openxmlformats.org/officeDocument/2006/relationships/hyperlink" Target="http://www.wpro.who.int/NR/rdonlyres/006EF250-6B11-42B4-BA17-C98D413BE8B8/0/practical_guidelines_infection_control.pdf"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unaids.org/globalreport/Global_report.htm" TargetMode="External"/><Relationship Id="rId23" Type="http://schemas.openxmlformats.org/officeDocument/2006/relationships/hyperlink" Target="http://tilz.tearfund.org/Publications/Footsteps+11-20/Footsteps+13/AIDS+update.htm" TargetMode="External"/><Relationship Id="rId28" Type="http://schemas.openxmlformats.org/officeDocument/2006/relationships/hyperlink" Target="http://www.measuredhs.com/pubs/search/search_results.cfm?Type=21&amp;srchTp=type&amp;newSrch=1" TargetMode="External"/><Relationship Id="rId10" Type="http://schemas.openxmlformats.org/officeDocument/2006/relationships/hyperlink" Target="http://www.measuredhs.com/pubs/search/search_results.cfm?Type=21&amp;srchTp=type&amp;newSrch=1" TargetMode="External"/><Relationship Id="rId19" Type="http://schemas.openxmlformats.org/officeDocument/2006/relationships/hyperlink" Target="http://www.biomedcentral.com/content/pdf/1471-2334-6-130.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jidc.org/index.php/journal/article/view/1308/518" TargetMode="External"/><Relationship Id="rId14" Type="http://schemas.openxmlformats.org/officeDocument/2006/relationships/hyperlink" Target="http://dontgetstuck.wordpress.com/" TargetMode="External"/><Relationship Id="rId22" Type="http://schemas.openxmlformats.org/officeDocument/2006/relationships/hyperlink" Target="http://www.biomedcentral.com/1471-2334/2/4" TargetMode="External"/><Relationship Id="rId27" Type="http://schemas.openxmlformats.org/officeDocument/2006/relationships/hyperlink" Target="http://www.phrusa.org/campaigns/aids/who_031303.html" TargetMode="External"/><Relationship Id="rId30" Type="http://schemas.openxmlformats.org/officeDocument/2006/relationships/header" Target="header2.xml"/></Relationships>
</file>

<file path=word/_rels/endnotes.xml.rels><?xml version="1.0" encoding="UTF-8" standalone="yes"?>
<Relationships xmlns="http://schemas.openxmlformats.org/package/2006/relationships"><Relationship Id="rId8" Type="http://schemas.openxmlformats.org/officeDocument/2006/relationships/hyperlink" Target="http://www.cdc.gov/mmwr/preview/mmwrhtml/00023587.htm" TargetMode="External"/><Relationship Id="rId13" Type="http://schemas.openxmlformats.org/officeDocument/2006/relationships/hyperlink" Target="http://www.who.int/csr/resources/publications/whocdscsreph200212.pdf" TargetMode="External"/><Relationship Id="rId18" Type="http://schemas.openxmlformats.org/officeDocument/2006/relationships/hyperlink" Target="http://www.un.org/esa/population/publications/contraceptive2005/WCU2005.htm" TargetMode="External"/><Relationship Id="rId3" Type="http://schemas.openxmlformats.org/officeDocument/2006/relationships/hyperlink" Target="http://au.news.yahoo.com/thewest/a/-/national/8807149/clinic-bungle-leaves-55-at-hiv-risk/" TargetMode="External"/><Relationship Id="rId21" Type="http://schemas.openxmlformats.org/officeDocument/2006/relationships/hyperlink" Target="http://www.cdc.gov/mmwr/preview/mmwrhtml/mm5515a1.htm" TargetMode="External"/><Relationship Id="rId7" Type="http://schemas.openxmlformats.org/officeDocument/2006/relationships/hyperlink" Target="http://www.kaisernetwork.org/daily_reports/rep_index.cfm?hint=1&amp;DR_ID=51472" TargetMode="External"/><Relationship Id="rId12" Type="http://schemas.openxmlformats.org/officeDocument/2006/relationships/hyperlink" Target="http://whqlibdoc.who.int/unaids/2004/9291733717_eng.pdf" TargetMode="External"/><Relationship Id="rId17" Type="http://schemas.openxmlformats.org/officeDocument/2006/relationships/hyperlink" Target="http://www.cdc.gov/mmwr/preview/mmwrhtml/rr5217a1.htm" TargetMode="External"/><Relationship Id="rId2" Type="http://schemas.openxmlformats.org/officeDocument/2006/relationships/hyperlink" Target="http://www.jiasociety.org/content/pdf/1758-2652-13-45.pdf" TargetMode="External"/><Relationship Id="rId16" Type="http://schemas.openxmlformats.org/officeDocument/2006/relationships/hyperlink" Target="http://www.cdc.gov/mmwr/preview/mmwrhtml/rr5110a1.htm" TargetMode="External"/><Relationship Id="rId20" Type="http://schemas.openxmlformats.org/officeDocument/2006/relationships/hyperlink" Target="http://www.who.int/gpsc/background/en/index.html" TargetMode="External"/><Relationship Id="rId1" Type="http://schemas.openxmlformats.org/officeDocument/2006/relationships/hyperlink" Target="http://sites.google.com/site/davidgisselquist/pointstoconsider" TargetMode="External"/><Relationship Id="rId6" Type="http://schemas.openxmlformats.org/officeDocument/2006/relationships/hyperlink" Target="http://www.measuredhs.com/pubs/pdf/AIS7/AIS7.pdf" TargetMode="External"/><Relationship Id="rId11" Type="http://schemas.openxmlformats.org/officeDocument/2006/relationships/hyperlink" Target="http://www.unhcr.org/406d65b24.pdf" TargetMode="External"/><Relationship Id="rId5" Type="http://schemas.openxmlformats.org/officeDocument/2006/relationships/hyperlink" Target="http://measuredhs.com/pubs/pub_details.cfm?ID=1035&amp;srchTp=advanced" TargetMode="External"/><Relationship Id="rId15" Type="http://schemas.openxmlformats.org/officeDocument/2006/relationships/hyperlink" Target="http://www.starsyringe.com/news.html" TargetMode="External"/><Relationship Id="rId10" Type="http://schemas.openxmlformats.org/officeDocument/2006/relationships/hyperlink" Target="http://whqlibdoc.who.int/hq/1991/WHO_GPA_DIR_91.9.pdf" TargetMode="External"/><Relationship Id="rId19" Type="http://schemas.openxmlformats.org/officeDocument/2006/relationships/hyperlink" Target="http://www.who.int/bulletin/volumes/86/9/08-051482.pdf" TargetMode="External"/><Relationship Id="rId4" Type="http://schemas.openxmlformats.org/officeDocument/2006/relationships/hyperlink" Target="http://www.ncbi.nlm.nih.gov/pubmed/19948900" TargetMode="External"/><Relationship Id="rId9" Type="http://schemas.openxmlformats.org/officeDocument/2006/relationships/hyperlink" Target="http://www.biomedcentral.com/content/pdf/1471-2334-6-130.pdf" TargetMode="External"/><Relationship Id="rId14" Type="http://schemas.openxmlformats.org/officeDocument/2006/relationships/hyperlink" Target="http://whqlibdoc.who.int/aids/WHO_AIDS_2.pdf" TargetMode="External"/><Relationship Id="rId22" Type="http://schemas.openxmlformats.org/officeDocument/2006/relationships/hyperlink" Target="http://www.cdc.gov/hiv/pubs/faq/faq33.htm" TargetMode="Externa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Owner\Documents\HIV%20projects%202010-11\Dont%20Get%20Stuck\condomsrazorshiv(1).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2792643556301624E-2"/>
          <c:y val="5.1877241618718414E-2"/>
          <c:w val="0.81765512484016423"/>
          <c:h val="0.80778025429145239"/>
        </c:manualLayout>
      </c:layout>
      <c:scatterChart>
        <c:scatterStyle val="lineMarker"/>
        <c:ser>
          <c:idx val="0"/>
          <c:order val="0"/>
          <c:spPr>
            <a:ln w="28575">
              <a:noFill/>
            </a:ln>
          </c:spPr>
          <c:dLbls>
            <c:dLbl>
              <c:idx val="0"/>
              <c:layout>
                <c:manualLayout>
                  <c:x val="-2.4310425432445066E-2"/>
                  <c:y val="-3.3898297544753445E-2"/>
                </c:manualLayout>
              </c:layout>
              <c:tx>
                <c:rich>
                  <a:bodyPr/>
                  <a:lstStyle/>
                  <a:p>
                    <a:r>
                      <a:rPr lang="en-US"/>
                      <a:t>Cameroon</a:t>
                    </a:r>
                  </a:p>
                </c:rich>
              </c:tx>
              <c:dLblPos val="r"/>
              <c:showVal val="1"/>
              <c:showCatName val="1"/>
            </c:dLbl>
            <c:dLbl>
              <c:idx val="1"/>
              <c:layout>
                <c:manualLayout>
                  <c:x val="-0.14211179848478836"/>
                  <c:y val="-2.8247814865751345E-3"/>
                </c:manualLayout>
              </c:layout>
              <c:tx>
                <c:rich>
                  <a:bodyPr/>
                  <a:lstStyle/>
                  <a:p>
                    <a:r>
                      <a:rPr lang="en-US"/>
                      <a:t>Cote</a:t>
                    </a:r>
                    <a:r>
                      <a:rPr lang="en-US" baseline="0"/>
                      <a:t> d'Ivoire</a:t>
                    </a:r>
                    <a:endParaRPr lang="en-US"/>
                  </a:p>
                </c:rich>
              </c:tx>
              <c:dLblPos val="r"/>
              <c:showVal val="1"/>
              <c:showCatName val="1"/>
            </c:dLbl>
            <c:dLbl>
              <c:idx val="2"/>
              <c:layout>
                <c:manualLayout>
                  <c:x val="-5.9299320556120146E-2"/>
                  <c:y val="3.0839482661570949E-2"/>
                </c:manualLayout>
              </c:layout>
              <c:tx>
                <c:rich>
                  <a:bodyPr/>
                  <a:lstStyle/>
                  <a:p>
                    <a:r>
                      <a:rPr lang="en-US"/>
                      <a:t>DRC</a:t>
                    </a:r>
                  </a:p>
                </c:rich>
              </c:tx>
              <c:dLblPos val="r"/>
              <c:showVal val="1"/>
              <c:showCatName val="1"/>
            </c:dLbl>
            <c:dLbl>
              <c:idx val="3"/>
              <c:layout>
                <c:manualLayout>
                  <c:x val="-3.3119609970558107E-2"/>
                  <c:y val="-3.778458723394592E-2"/>
                </c:manualLayout>
              </c:layout>
              <c:tx>
                <c:rich>
                  <a:bodyPr/>
                  <a:lstStyle/>
                  <a:p>
                    <a:r>
                      <a:rPr lang="en-US"/>
                      <a:t>Ethiopia</a:t>
                    </a:r>
                  </a:p>
                </c:rich>
              </c:tx>
              <c:dLblPos val="r"/>
              <c:showVal val="1"/>
              <c:showCatName val="1"/>
            </c:dLbl>
            <c:dLbl>
              <c:idx val="4"/>
              <c:layout>
                <c:manualLayout>
                  <c:x val="-1.1220196353436188E-2"/>
                  <c:y val="-2.2599087459609552E-2"/>
                </c:manualLayout>
              </c:layout>
              <c:tx>
                <c:rich>
                  <a:bodyPr/>
                  <a:lstStyle/>
                  <a:p>
                    <a:r>
                      <a:rPr lang="en-US"/>
                      <a:t>Ghana</a:t>
                    </a:r>
                  </a:p>
                </c:rich>
              </c:tx>
              <c:dLblPos val="r"/>
              <c:showVal val="1"/>
              <c:showCatName val="1"/>
            </c:dLbl>
            <c:dLbl>
              <c:idx val="5"/>
              <c:layout>
                <c:manualLayout>
                  <c:x val="-4.434950361784866E-2"/>
                  <c:y val="-3.778458723394592E-2"/>
                </c:manualLayout>
              </c:layout>
              <c:tx>
                <c:rich>
                  <a:bodyPr/>
                  <a:lstStyle/>
                  <a:p>
                    <a:r>
                      <a:rPr lang="en-US"/>
                      <a:t>Guinea</a:t>
                    </a:r>
                  </a:p>
                </c:rich>
              </c:tx>
              <c:dLblPos val="r"/>
              <c:showVal val="1"/>
              <c:showCatName val="1"/>
            </c:dLbl>
            <c:dLbl>
              <c:idx val="6"/>
              <c:layout>
                <c:manualLayout>
                  <c:x val="-7.4801309022907922E-3"/>
                  <c:y val="1.9774006901106166E-2"/>
                </c:manualLayout>
              </c:layout>
              <c:tx>
                <c:rich>
                  <a:bodyPr/>
                  <a:lstStyle/>
                  <a:p>
                    <a:r>
                      <a:rPr lang="en-US"/>
                      <a:t>Tanzania</a:t>
                    </a:r>
                  </a:p>
                </c:rich>
              </c:tx>
              <c:dLblPos val="r"/>
              <c:showVal val="1"/>
              <c:showCatName val="1"/>
            </c:dLbl>
            <c:dLbl>
              <c:idx val="7"/>
              <c:layout>
                <c:manualLayout>
                  <c:x val="-3.7400654511454312E-3"/>
                  <c:y val="1.1299432514917787E-2"/>
                </c:manualLayout>
              </c:layout>
              <c:tx>
                <c:rich>
                  <a:bodyPr/>
                  <a:lstStyle/>
                  <a:p>
                    <a:r>
                      <a:rPr lang="en-US"/>
                      <a:t>Lesotho</a:t>
                    </a:r>
                  </a:p>
                </c:rich>
              </c:tx>
              <c:dLblPos val="r"/>
              <c:showVal val="1"/>
              <c:showCatName val="1"/>
            </c:dLbl>
            <c:dLbl>
              <c:idx val="8"/>
              <c:layout>
                <c:manualLayout>
                  <c:x val="-7.4801309022907922E-3"/>
                  <c:y val="0"/>
                </c:manualLayout>
              </c:layout>
              <c:tx>
                <c:rich>
                  <a:bodyPr/>
                  <a:lstStyle/>
                  <a:p>
                    <a:r>
                      <a:rPr lang="en-US"/>
                      <a:t>Malawi</a:t>
                    </a:r>
                  </a:p>
                </c:rich>
              </c:tx>
              <c:dLblPos val="r"/>
              <c:showVal val="1"/>
              <c:showCatName val="1"/>
            </c:dLbl>
            <c:dLbl>
              <c:idx val="9"/>
              <c:layout>
                <c:manualLayout>
                  <c:x val="-7.6958235827093976E-2"/>
                  <c:y val="6.4331973243977785E-3"/>
                </c:manualLayout>
              </c:layout>
              <c:tx>
                <c:rich>
                  <a:bodyPr/>
                  <a:lstStyle/>
                  <a:p>
                    <a:r>
                      <a:rPr lang="en-US"/>
                      <a:t>Mali</a:t>
                    </a:r>
                  </a:p>
                </c:rich>
              </c:tx>
              <c:dLblPos val="r"/>
              <c:showVal val="1"/>
              <c:showCatName val="1"/>
            </c:dLbl>
            <c:dLbl>
              <c:idx val="10"/>
              <c:layout>
                <c:manualLayout>
                  <c:x val="-1.1220196353436188E-2"/>
                  <c:y val="2.8248581287294533E-3"/>
                </c:manualLayout>
              </c:layout>
              <c:tx>
                <c:rich>
                  <a:bodyPr/>
                  <a:lstStyle/>
                  <a:p>
                    <a:r>
                      <a:rPr lang="en-US"/>
                      <a:t>Niger</a:t>
                    </a:r>
                  </a:p>
                </c:rich>
              </c:tx>
              <c:dLblPos val="r"/>
              <c:showVal val="1"/>
              <c:showCatName val="1"/>
            </c:dLbl>
            <c:dLbl>
              <c:idx val="11"/>
              <c:layout>
                <c:manualLayout>
                  <c:x val="-2.6180458158017769E-2"/>
                  <c:y val="-3.1073439416023894E-2"/>
                </c:manualLayout>
              </c:layout>
              <c:tx>
                <c:rich>
                  <a:bodyPr/>
                  <a:lstStyle/>
                  <a:p>
                    <a:r>
                      <a:rPr lang="en-US"/>
                      <a:t>Rwanda</a:t>
                    </a:r>
                  </a:p>
                </c:rich>
              </c:tx>
              <c:dLblPos val="r"/>
              <c:showVal val="1"/>
              <c:showCatName val="1"/>
            </c:dLbl>
            <c:dLbl>
              <c:idx val="12"/>
              <c:layout>
                <c:manualLayout>
                  <c:x val="-1.20170624427827E-2"/>
                  <c:y val="2.0601398624086137E-2"/>
                </c:manualLayout>
              </c:layout>
              <c:tx>
                <c:rich>
                  <a:bodyPr/>
                  <a:lstStyle/>
                  <a:p>
                    <a:r>
                      <a:rPr lang="en-US"/>
                      <a:t>Senegal</a:t>
                    </a:r>
                  </a:p>
                </c:rich>
              </c:tx>
              <c:dLblPos val="r"/>
              <c:showVal val="1"/>
              <c:showCatName val="1"/>
            </c:dLbl>
            <c:dLbl>
              <c:idx val="13"/>
              <c:layout>
                <c:manualLayout>
                  <c:x val="-2.057035998129968E-2"/>
                  <c:y val="-2.5423723158565083E-2"/>
                </c:manualLayout>
              </c:layout>
              <c:tx>
                <c:rich>
                  <a:bodyPr/>
                  <a:lstStyle/>
                  <a:p>
                    <a:r>
                      <a:rPr lang="en-US"/>
                      <a:t>Swaziland</a:t>
                    </a:r>
                  </a:p>
                </c:rich>
              </c:tx>
              <c:dLblPos val="r"/>
              <c:showVal val="1"/>
              <c:showCatName val="1"/>
            </c:dLbl>
            <c:dLbl>
              <c:idx val="14"/>
              <c:layout>
                <c:manualLayout>
                  <c:x val="-2.2440392706872394E-2"/>
                  <c:y val="-4.237287193094183E-2"/>
                </c:manualLayout>
              </c:layout>
              <c:tx>
                <c:rich>
                  <a:bodyPr/>
                  <a:lstStyle/>
                  <a:p>
                    <a:r>
                      <a:rPr lang="en-US"/>
                      <a:t>Kenya</a:t>
                    </a:r>
                  </a:p>
                </c:rich>
              </c:tx>
              <c:dLblPos val="r"/>
              <c:showVal val="1"/>
              <c:showCatName val="1"/>
            </c:dLbl>
            <c:dLbl>
              <c:idx val="15"/>
              <c:layout>
                <c:manualLayout>
                  <c:x val="-5.8757669052108231E-3"/>
                  <c:y val="-1.6481118899268905E-2"/>
                </c:manualLayout>
              </c:layout>
              <c:tx>
                <c:rich>
                  <a:bodyPr/>
                  <a:lstStyle/>
                  <a:p>
                    <a:r>
                      <a:rPr lang="en-US"/>
                      <a:t>Zimbabwe</a:t>
                    </a:r>
                  </a:p>
                </c:rich>
              </c:tx>
              <c:dLblPos val="r"/>
              <c:showVal val="1"/>
              <c:showCatName val="1"/>
            </c:dLbl>
            <c:dLblPos val="r"/>
            <c:showVal val="1"/>
            <c:showCatName val="1"/>
          </c:dLbls>
          <c:xVal>
            <c:numRef>
              <c:f>Sheet2!$G$5:$G$20</c:f>
              <c:numCache>
                <c:formatCode>General</c:formatCode>
                <c:ptCount val="16"/>
                <c:pt idx="0">
                  <c:v>28.3</c:v>
                </c:pt>
                <c:pt idx="1">
                  <c:v>26.45</c:v>
                </c:pt>
                <c:pt idx="2">
                  <c:v>31.35</c:v>
                </c:pt>
                <c:pt idx="3">
                  <c:v>44.4</c:v>
                </c:pt>
                <c:pt idx="4">
                  <c:v>37.950000000000003</c:v>
                </c:pt>
                <c:pt idx="5">
                  <c:v>28.05</c:v>
                </c:pt>
                <c:pt idx="6">
                  <c:v>12.1</c:v>
                </c:pt>
                <c:pt idx="7">
                  <c:v>11.15</c:v>
                </c:pt>
                <c:pt idx="8">
                  <c:v>22.5</c:v>
                </c:pt>
                <c:pt idx="9">
                  <c:v>26.6</c:v>
                </c:pt>
                <c:pt idx="10">
                  <c:v>34.1</c:v>
                </c:pt>
                <c:pt idx="11">
                  <c:v>31.95</c:v>
                </c:pt>
                <c:pt idx="12">
                  <c:v>42.65</c:v>
                </c:pt>
                <c:pt idx="13">
                  <c:v>8.5</c:v>
                </c:pt>
                <c:pt idx="14">
                  <c:v>12.3</c:v>
                </c:pt>
                <c:pt idx="15">
                  <c:v>12.2</c:v>
                </c:pt>
              </c:numCache>
            </c:numRef>
          </c:xVal>
          <c:yVal>
            <c:numRef>
              <c:f>Sheet2!$H$5:$H$20</c:f>
              <c:numCache>
                <c:formatCode>General</c:formatCode>
                <c:ptCount val="16"/>
                <c:pt idx="0">
                  <c:v>5.3</c:v>
                </c:pt>
                <c:pt idx="1">
                  <c:v>4.7</c:v>
                </c:pt>
                <c:pt idx="2">
                  <c:v>1.3</c:v>
                </c:pt>
                <c:pt idx="3">
                  <c:v>1.4</c:v>
                </c:pt>
                <c:pt idx="4">
                  <c:v>1.6</c:v>
                </c:pt>
                <c:pt idx="5">
                  <c:v>1.8</c:v>
                </c:pt>
                <c:pt idx="6">
                  <c:v>6.3</c:v>
                </c:pt>
                <c:pt idx="7">
                  <c:v>24</c:v>
                </c:pt>
                <c:pt idx="8">
                  <c:v>11</c:v>
                </c:pt>
                <c:pt idx="9">
                  <c:v>1.3</c:v>
                </c:pt>
                <c:pt idx="10">
                  <c:v>0.8</c:v>
                </c:pt>
                <c:pt idx="11">
                  <c:v>2.9</c:v>
                </c:pt>
                <c:pt idx="12">
                  <c:v>0.9</c:v>
                </c:pt>
                <c:pt idx="13">
                  <c:v>26</c:v>
                </c:pt>
                <c:pt idx="14">
                  <c:v>5.8</c:v>
                </c:pt>
                <c:pt idx="15">
                  <c:v>14</c:v>
                </c:pt>
              </c:numCache>
            </c:numRef>
          </c:yVal>
        </c:ser>
        <c:dLbls>
          <c:showVal val="1"/>
          <c:showCatName val="1"/>
        </c:dLbls>
        <c:axId val="94205824"/>
        <c:axId val="94232576"/>
      </c:scatterChart>
      <c:valAx>
        <c:axId val="94205824"/>
        <c:scaling>
          <c:orientation val="minMax"/>
        </c:scaling>
        <c:axPos val="b"/>
        <c:title>
          <c:tx>
            <c:rich>
              <a:bodyPr/>
              <a:lstStyle/>
              <a:p>
                <a:pPr>
                  <a:defRPr sz="1200" b="0"/>
                </a:pPr>
                <a:r>
                  <a:rPr lang="en-US" sz="1200" b="0"/>
                  <a:t>%</a:t>
                </a:r>
                <a:r>
                  <a:rPr lang="en-US" sz="1200" b="0" baseline="0"/>
                  <a:t> of adults who say "avoid sharing razors" is a way to prevent HIV</a:t>
                </a:r>
                <a:endParaRPr lang="en-US" sz="1200" b="0"/>
              </a:p>
            </c:rich>
          </c:tx>
        </c:title>
        <c:numFmt formatCode="General" sourceLinked="1"/>
        <c:tickLblPos val="nextTo"/>
        <c:crossAx val="94232576"/>
        <c:crosses val="autoZero"/>
        <c:crossBetween val="midCat"/>
      </c:valAx>
      <c:valAx>
        <c:axId val="94232576"/>
        <c:scaling>
          <c:orientation val="minMax"/>
        </c:scaling>
        <c:axPos val="l"/>
        <c:majorGridlines/>
        <c:title>
          <c:tx>
            <c:rich>
              <a:bodyPr/>
              <a:lstStyle/>
              <a:p>
                <a:pPr>
                  <a:defRPr b="0"/>
                </a:pPr>
                <a:r>
                  <a:rPr lang="en-US" sz="1200" b="0"/>
                  <a:t>%</a:t>
                </a:r>
                <a:r>
                  <a:rPr lang="en-US" sz="1200" b="0" baseline="0"/>
                  <a:t>  of adults who are HIV-positive</a:t>
                </a:r>
                <a:endParaRPr lang="en-US" sz="1200" b="0"/>
              </a:p>
            </c:rich>
          </c:tx>
        </c:title>
        <c:numFmt formatCode="General" sourceLinked="1"/>
        <c:tickLblPos val="nextTo"/>
        <c:crossAx val="94205824"/>
        <c:crosses val="autoZero"/>
        <c:crossBetween val="midCat"/>
      </c:valAx>
    </c:plotArea>
    <c:plotVisOnly val="1"/>
    <c:dispBlanksAs val="gap"/>
  </c:chart>
  <c:txPr>
    <a:bodyPr/>
    <a:lstStyle/>
    <a:p>
      <a:pPr>
        <a:defRPr>
          <a:latin typeface="Times New Roman" pitchFamily="18" charset="0"/>
          <a:cs typeface="Times New Roman" pitchFamily="18" charset="0"/>
        </a:defRPr>
      </a:pPr>
      <a:endParaRPr lang="en-US"/>
    </a:p>
  </c:txPr>
  <c:externalData r:id="rId2"/>
  <c:userShapes r:id="rId3"/>
</c:chartSpace>
</file>

<file path=word/drawings/drawing1.xml><?xml version="1.0" encoding="utf-8"?>
<c:userShapes xmlns:c="http://schemas.openxmlformats.org/drawingml/2006/chart">
  <cdr:relSizeAnchor xmlns:cdr="http://schemas.openxmlformats.org/drawingml/2006/chartDrawing">
    <cdr:from>
      <cdr:x>0.09064</cdr:x>
      <cdr:y>0.29666</cdr:y>
    </cdr:from>
    <cdr:to>
      <cdr:x>0.73326</cdr:x>
      <cdr:y>0.87034</cdr:y>
    </cdr:to>
    <cdr:sp macro="" textlink="">
      <cdr:nvSpPr>
        <cdr:cNvPr id="3" name="Straight Connector 2"/>
        <cdr:cNvSpPr/>
      </cdr:nvSpPr>
      <cdr:spPr>
        <a:xfrm xmlns:a="http://schemas.openxmlformats.org/drawingml/2006/main">
          <a:off x="538951" y="914400"/>
          <a:ext cx="3821102" cy="1768243"/>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84586-02DF-4A3A-AD3E-E6F60E86B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58</Pages>
  <Words>18758</Words>
  <Characters>106923</Characters>
  <Application>Microsoft Office Word</Application>
  <DocSecurity>0</DocSecurity>
  <Lines>891</Lines>
  <Paragraphs>250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125431</CharactersWithSpaces>
  <SharedDoc>false</SharedDoc>
  <HLinks>
    <vt:vector size="252" baseType="variant">
      <vt:variant>
        <vt:i4>7929946</vt:i4>
      </vt:variant>
      <vt:variant>
        <vt:i4>57</vt:i4>
      </vt:variant>
      <vt:variant>
        <vt:i4>0</vt:i4>
      </vt:variant>
      <vt:variant>
        <vt:i4>5</vt:i4>
      </vt:variant>
      <vt:variant>
        <vt:lpwstr>http://www.measuredhs.com/pubs/search/search_results.cfm?Type=21&amp;srchTp=type&amp;newSrch=1</vt:lpwstr>
      </vt:variant>
      <vt:variant>
        <vt:lpwstr/>
      </vt:variant>
      <vt:variant>
        <vt:i4>1376372</vt:i4>
      </vt:variant>
      <vt:variant>
        <vt:i4>54</vt:i4>
      </vt:variant>
      <vt:variant>
        <vt:i4>0</vt:i4>
      </vt:variant>
      <vt:variant>
        <vt:i4>5</vt:i4>
      </vt:variant>
      <vt:variant>
        <vt:lpwstr>http://www.phrusa.org/campaigns/aids/who_031303.html</vt:lpwstr>
      </vt:variant>
      <vt:variant>
        <vt:lpwstr/>
      </vt:variant>
      <vt:variant>
        <vt:i4>7471231</vt:i4>
      </vt:variant>
      <vt:variant>
        <vt:i4>51</vt:i4>
      </vt:variant>
      <vt:variant>
        <vt:i4>0</vt:i4>
      </vt:variant>
      <vt:variant>
        <vt:i4>5</vt:i4>
      </vt:variant>
      <vt:variant>
        <vt:lpwstr>http://www.who.int/hiv/pub/imai/genericpalliativecare082004.pdf</vt:lpwstr>
      </vt:variant>
      <vt:variant>
        <vt:lpwstr/>
      </vt:variant>
      <vt:variant>
        <vt:i4>4784207</vt:i4>
      </vt:variant>
      <vt:variant>
        <vt:i4>48</vt:i4>
      </vt:variant>
      <vt:variant>
        <vt:i4>0</vt:i4>
      </vt:variant>
      <vt:variant>
        <vt:i4>5</vt:i4>
      </vt:variant>
      <vt:variant>
        <vt:lpwstr>http://www.who.int/csr/resources/publications/whocdscsreph200212.pdf</vt:lpwstr>
      </vt:variant>
      <vt:variant>
        <vt:lpwstr/>
      </vt:variant>
      <vt:variant>
        <vt:i4>1048618</vt:i4>
      </vt:variant>
      <vt:variant>
        <vt:i4>45</vt:i4>
      </vt:variant>
      <vt:variant>
        <vt:i4>0</vt:i4>
      </vt:variant>
      <vt:variant>
        <vt:i4>5</vt:i4>
      </vt:variant>
      <vt:variant>
        <vt:lpwstr>http://www.wpro.who.int/NR/rdonlyres/006EF250-6B11-42B4-BA17-C98D413BE8B8/0/practical_guidelines_infection_control.pdf</vt:lpwstr>
      </vt:variant>
      <vt:variant>
        <vt:lpwstr/>
      </vt:variant>
      <vt:variant>
        <vt:i4>6357105</vt:i4>
      </vt:variant>
      <vt:variant>
        <vt:i4>42</vt:i4>
      </vt:variant>
      <vt:variant>
        <vt:i4>0</vt:i4>
      </vt:variant>
      <vt:variant>
        <vt:i4>5</vt:i4>
      </vt:variant>
      <vt:variant>
        <vt:lpwstr>http://tilz.tearfund.org/Publications/Footsteps+11-20/Footsteps+13/AIDS+update.htm</vt:lpwstr>
      </vt:variant>
      <vt:variant>
        <vt:lpwstr/>
      </vt:variant>
      <vt:variant>
        <vt:i4>7602218</vt:i4>
      </vt:variant>
      <vt:variant>
        <vt:i4>39</vt:i4>
      </vt:variant>
      <vt:variant>
        <vt:i4>0</vt:i4>
      </vt:variant>
      <vt:variant>
        <vt:i4>5</vt:i4>
      </vt:variant>
      <vt:variant>
        <vt:lpwstr>http://www.biomedcentral.com/1471-2334/2/4</vt:lpwstr>
      </vt:variant>
      <vt:variant>
        <vt:lpwstr/>
      </vt:variant>
      <vt:variant>
        <vt:i4>6553720</vt:i4>
      </vt:variant>
      <vt:variant>
        <vt:i4>36</vt:i4>
      </vt:variant>
      <vt:variant>
        <vt:i4>0</vt:i4>
      </vt:variant>
      <vt:variant>
        <vt:i4>5</vt:i4>
      </vt:variant>
      <vt:variant>
        <vt:lpwstr>http://www.unc.edu/depts/spice/dis/DisinfectionAndSterilizationInHealthcare.pdf</vt:lpwstr>
      </vt:variant>
      <vt:variant>
        <vt:lpwstr/>
      </vt:variant>
      <vt:variant>
        <vt:i4>2228268</vt:i4>
      </vt:variant>
      <vt:variant>
        <vt:i4>33</vt:i4>
      </vt:variant>
      <vt:variant>
        <vt:i4>0</vt:i4>
      </vt:variant>
      <vt:variant>
        <vt:i4>5</vt:i4>
      </vt:variant>
      <vt:variant>
        <vt:lpwstr>http://www.cdc.gov/hicpac/pdf/guidelines/Disinfection_Nov_2008.pdf</vt:lpwstr>
      </vt:variant>
      <vt:variant>
        <vt:lpwstr/>
      </vt:variant>
      <vt:variant>
        <vt:i4>5832770</vt:i4>
      </vt:variant>
      <vt:variant>
        <vt:i4>30</vt:i4>
      </vt:variant>
      <vt:variant>
        <vt:i4>0</vt:i4>
      </vt:variant>
      <vt:variant>
        <vt:i4>5</vt:i4>
      </vt:variant>
      <vt:variant>
        <vt:lpwstr>http://www.biomedcentral.com/content/pdf/1471-2334-6-130.pdf</vt:lpwstr>
      </vt:variant>
      <vt:variant>
        <vt:lpwstr/>
      </vt:variant>
      <vt:variant>
        <vt:i4>1507350</vt:i4>
      </vt:variant>
      <vt:variant>
        <vt:i4>27</vt:i4>
      </vt:variant>
      <vt:variant>
        <vt:i4>0</vt:i4>
      </vt:variant>
      <vt:variant>
        <vt:i4>5</vt:i4>
      </vt:variant>
      <vt:variant>
        <vt:lpwstr>http://www.cdc.gov/mmwr/preview/mmwrhtml/00023587.htm</vt:lpwstr>
      </vt:variant>
      <vt:variant>
        <vt:lpwstr/>
      </vt:variant>
      <vt:variant>
        <vt:i4>7929946</vt:i4>
      </vt:variant>
      <vt:variant>
        <vt:i4>24</vt:i4>
      </vt:variant>
      <vt:variant>
        <vt:i4>0</vt:i4>
      </vt:variant>
      <vt:variant>
        <vt:i4>5</vt:i4>
      </vt:variant>
      <vt:variant>
        <vt:lpwstr>http://www.measuredhs.com/pubs/search/search_results.cfm?Type=21&amp;srchTp=type&amp;newSrch=1</vt:lpwstr>
      </vt:variant>
      <vt:variant>
        <vt:lpwstr/>
      </vt:variant>
      <vt:variant>
        <vt:i4>524373</vt:i4>
      </vt:variant>
      <vt:variant>
        <vt:i4>21</vt:i4>
      </vt:variant>
      <vt:variant>
        <vt:i4>0</vt:i4>
      </vt:variant>
      <vt:variant>
        <vt:i4>5</vt:i4>
      </vt:variant>
      <vt:variant>
        <vt:lpwstr>http://www.measuredhs.com/countries/</vt:lpwstr>
      </vt:variant>
      <vt:variant>
        <vt:lpwstr/>
      </vt:variant>
      <vt:variant>
        <vt:i4>7929938</vt:i4>
      </vt:variant>
      <vt:variant>
        <vt:i4>18</vt:i4>
      </vt:variant>
      <vt:variant>
        <vt:i4>0</vt:i4>
      </vt:variant>
      <vt:variant>
        <vt:i4>5</vt:i4>
      </vt:variant>
      <vt:variant>
        <vt:lpwstr>http://www.unaids.org/globalreport/Global_report.htm</vt:lpwstr>
      </vt:variant>
      <vt:variant>
        <vt:lpwstr/>
      </vt:variant>
      <vt:variant>
        <vt:i4>7274615</vt:i4>
      </vt:variant>
      <vt:variant>
        <vt:i4>15</vt:i4>
      </vt:variant>
      <vt:variant>
        <vt:i4>0</vt:i4>
      </vt:variant>
      <vt:variant>
        <vt:i4>5</vt:i4>
      </vt:variant>
      <vt:variant>
        <vt:lpwstr>http://dontgetstuck.wordpress.com/</vt:lpwstr>
      </vt:variant>
      <vt:variant>
        <vt:lpwstr/>
      </vt:variant>
      <vt:variant>
        <vt:i4>2555965</vt:i4>
      </vt:variant>
      <vt:variant>
        <vt:i4>12</vt:i4>
      </vt:variant>
      <vt:variant>
        <vt:i4>0</vt:i4>
      </vt:variant>
      <vt:variant>
        <vt:i4>5</vt:i4>
      </vt:variant>
      <vt:variant>
        <vt:lpwstr>http://www.nocirc.org/</vt:lpwstr>
      </vt:variant>
      <vt:variant>
        <vt:lpwstr/>
      </vt:variant>
      <vt:variant>
        <vt:i4>7012472</vt:i4>
      </vt:variant>
      <vt:variant>
        <vt:i4>9</vt:i4>
      </vt:variant>
      <vt:variant>
        <vt:i4>0</vt:i4>
      </vt:variant>
      <vt:variant>
        <vt:i4>5</vt:i4>
      </vt:variant>
      <vt:variant>
        <vt:lpwstr>http://www.cns.sante.fr/spip.php?article278&amp;lang=en</vt:lpwstr>
      </vt:variant>
      <vt:variant>
        <vt:lpwstr/>
      </vt:variant>
      <vt:variant>
        <vt:i4>7274615</vt:i4>
      </vt:variant>
      <vt:variant>
        <vt:i4>6</vt:i4>
      </vt:variant>
      <vt:variant>
        <vt:i4>0</vt:i4>
      </vt:variant>
      <vt:variant>
        <vt:i4>5</vt:i4>
      </vt:variant>
      <vt:variant>
        <vt:lpwstr>http://dontgetstuck.wordpress.com/</vt:lpwstr>
      </vt:variant>
      <vt:variant>
        <vt:lpwstr/>
      </vt:variant>
      <vt:variant>
        <vt:i4>7929946</vt:i4>
      </vt:variant>
      <vt:variant>
        <vt:i4>3</vt:i4>
      </vt:variant>
      <vt:variant>
        <vt:i4>0</vt:i4>
      </vt:variant>
      <vt:variant>
        <vt:i4>5</vt:i4>
      </vt:variant>
      <vt:variant>
        <vt:lpwstr>http://www.measuredhs.com/pubs/search/search_results.cfm?Type=21&amp;srchTp=type&amp;newSrch=1</vt:lpwstr>
      </vt:variant>
      <vt:variant>
        <vt:lpwstr/>
      </vt:variant>
      <vt:variant>
        <vt:i4>4063346</vt:i4>
      </vt:variant>
      <vt:variant>
        <vt:i4>0</vt:i4>
      </vt:variant>
      <vt:variant>
        <vt:i4>0</vt:i4>
      </vt:variant>
      <vt:variant>
        <vt:i4>5</vt:i4>
      </vt:variant>
      <vt:variant>
        <vt:lpwstr>http://jidc.org/index.php/journal/article/view/1308/518</vt:lpwstr>
      </vt:variant>
      <vt:variant>
        <vt:lpwstr/>
      </vt:variant>
      <vt:variant>
        <vt:i4>6225985</vt:i4>
      </vt:variant>
      <vt:variant>
        <vt:i4>63</vt:i4>
      </vt:variant>
      <vt:variant>
        <vt:i4>0</vt:i4>
      </vt:variant>
      <vt:variant>
        <vt:i4>5</vt:i4>
      </vt:variant>
      <vt:variant>
        <vt:lpwstr>http://www.cdc.gov/hiv/pubs/faq/faq33.htm</vt:lpwstr>
      </vt:variant>
      <vt:variant>
        <vt:lpwstr/>
      </vt:variant>
      <vt:variant>
        <vt:i4>1310794</vt:i4>
      </vt:variant>
      <vt:variant>
        <vt:i4>60</vt:i4>
      </vt:variant>
      <vt:variant>
        <vt:i4>0</vt:i4>
      </vt:variant>
      <vt:variant>
        <vt:i4>5</vt:i4>
      </vt:variant>
      <vt:variant>
        <vt:lpwstr>http://www.cdc.gov/mmwr/preview/mmwrhtml/mm5515a1.htm</vt:lpwstr>
      </vt:variant>
      <vt:variant>
        <vt:lpwstr/>
      </vt:variant>
      <vt:variant>
        <vt:i4>720914</vt:i4>
      </vt:variant>
      <vt:variant>
        <vt:i4>57</vt:i4>
      </vt:variant>
      <vt:variant>
        <vt:i4>0</vt:i4>
      </vt:variant>
      <vt:variant>
        <vt:i4>5</vt:i4>
      </vt:variant>
      <vt:variant>
        <vt:lpwstr>http://www.who.int/gpsc/background/en/index.html</vt:lpwstr>
      </vt:variant>
      <vt:variant>
        <vt:lpwstr/>
      </vt:variant>
      <vt:variant>
        <vt:i4>6553635</vt:i4>
      </vt:variant>
      <vt:variant>
        <vt:i4>54</vt:i4>
      </vt:variant>
      <vt:variant>
        <vt:i4>0</vt:i4>
      </vt:variant>
      <vt:variant>
        <vt:i4>5</vt:i4>
      </vt:variant>
      <vt:variant>
        <vt:lpwstr>http://www.who.int/bulletin/volumes/86/9/08-051482.pdf</vt:lpwstr>
      </vt:variant>
      <vt:variant>
        <vt:lpwstr/>
      </vt:variant>
      <vt:variant>
        <vt:i4>3407986</vt:i4>
      </vt:variant>
      <vt:variant>
        <vt:i4>51</vt:i4>
      </vt:variant>
      <vt:variant>
        <vt:i4>0</vt:i4>
      </vt:variant>
      <vt:variant>
        <vt:i4>5</vt:i4>
      </vt:variant>
      <vt:variant>
        <vt:lpwstr>http://www.un.org/esa/population/publications/contraceptive2005/WCU2005.htm</vt:lpwstr>
      </vt:variant>
      <vt:variant>
        <vt:lpwstr/>
      </vt:variant>
      <vt:variant>
        <vt:i4>6553636</vt:i4>
      </vt:variant>
      <vt:variant>
        <vt:i4>48</vt:i4>
      </vt:variant>
      <vt:variant>
        <vt:i4>0</vt:i4>
      </vt:variant>
      <vt:variant>
        <vt:i4>5</vt:i4>
      </vt:variant>
      <vt:variant>
        <vt:lpwstr>http://www.cdc.gov/mmwr/preview/mmwrhtml/rr5217a1.htm</vt:lpwstr>
      </vt:variant>
      <vt:variant>
        <vt:lpwstr>top</vt:lpwstr>
      </vt:variant>
      <vt:variant>
        <vt:i4>720980</vt:i4>
      </vt:variant>
      <vt:variant>
        <vt:i4>45</vt:i4>
      </vt:variant>
      <vt:variant>
        <vt:i4>0</vt:i4>
      </vt:variant>
      <vt:variant>
        <vt:i4>5</vt:i4>
      </vt:variant>
      <vt:variant>
        <vt:lpwstr>http://www.cdc.gov/mmwr/preview/mmwrhtml/rr5110a1.htm</vt:lpwstr>
      </vt:variant>
      <vt:variant>
        <vt:lpwstr/>
      </vt:variant>
      <vt:variant>
        <vt:i4>1179740</vt:i4>
      </vt:variant>
      <vt:variant>
        <vt:i4>42</vt:i4>
      </vt:variant>
      <vt:variant>
        <vt:i4>0</vt:i4>
      </vt:variant>
      <vt:variant>
        <vt:i4>5</vt:i4>
      </vt:variant>
      <vt:variant>
        <vt:lpwstr>http://www.starsyringe.com/news.html</vt:lpwstr>
      </vt:variant>
      <vt:variant>
        <vt:lpwstr/>
      </vt:variant>
      <vt:variant>
        <vt:i4>6619195</vt:i4>
      </vt:variant>
      <vt:variant>
        <vt:i4>39</vt:i4>
      </vt:variant>
      <vt:variant>
        <vt:i4>0</vt:i4>
      </vt:variant>
      <vt:variant>
        <vt:i4>5</vt:i4>
      </vt:variant>
      <vt:variant>
        <vt:lpwstr>http://whqlibdoc.who.int/aids/WHO_AIDS_2.pdf</vt:lpwstr>
      </vt:variant>
      <vt:variant>
        <vt:lpwstr/>
      </vt:variant>
      <vt:variant>
        <vt:i4>4784207</vt:i4>
      </vt:variant>
      <vt:variant>
        <vt:i4>36</vt:i4>
      </vt:variant>
      <vt:variant>
        <vt:i4>0</vt:i4>
      </vt:variant>
      <vt:variant>
        <vt:i4>5</vt:i4>
      </vt:variant>
      <vt:variant>
        <vt:lpwstr>http://www.who.int/csr/resources/publications/whocdscsreph200212.pdf</vt:lpwstr>
      </vt:variant>
      <vt:variant>
        <vt:lpwstr/>
      </vt:variant>
      <vt:variant>
        <vt:i4>5439538</vt:i4>
      </vt:variant>
      <vt:variant>
        <vt:i4>33</vt:i4>
      </vt:variant>
      <vt:variant>
        <vt:i4>0</vt:i4>
      </vt:variant>
      <vt:variant>
        <vt:i4>5</vt:i4>
      </vt:variant>
      <vt:variant>
        <vt:lpwstr>http://whqlibdoc.who.int/unaids/2004/9291733717_eng.pdf</vt:lpwstr>
      </vt:variant>
      <vt:variant>
        <vt:lpwstr/>
      </vt:variant>
      <vt:variant>
        <vt:i4>3670071</vt:i4>
      </vt:variant>
      <vt:variant>
        <vt:i4>30</vt:i4>
      </vt:variant>
      <vt:variant>
        <vt:i4>0</vt:i4>
      </vt:variant>
      <vt:variant>
        <vt:i4>5</vt:i4>
      </vt:variant>
      <vt:variant>
        <vt:lpwstr>http://www.unhcr.org/406d65b24.pdf</vt:lpwstr>
      </vt:variant>
      <vt:variant>
        <vt:lpwstr/>
      </vt:variant>
      <vt:variant>
        <vt:i4>6029353</vt:i4>
      </vt:variant>
      <vt:variant>
        <vt:i4>27</vt:i4>
      </vt:variant>
      <vt:variant>
        <vt:i4>0</vt:i4>
      </vt:variant>
      <vt:variant>
        <vt:i4>5</vt:i4>
      </vt:variant>
      <vt:variant>
        <vt:lpwstr>http://whqlibdoc.who.int/hq/1991/WHO_GPA_DIR_91.9.pdf</vt:lpwstr>
      </vt:variant>
      <vt:variant>
        <vt:lpwstr/>
      </vt:variant>
      <vt:variant>
        <vt:i4>5832770</vt:i4>
      </vt:variant>
      <vt:variant>
        <vt:i4>24</vt:i4>
      </vt:variant>
      <vt:variant>
        <vt:i4>0</vt:i4>
      </vt:variant>
      <vt:variant>
        <vt:i4>5</vt:i4>
      </vt:variant>
      <vt:variant>
        <vt:lpwstr>http://www.biomedcentral.com/content/pdf/1471-2334-6-130.pdf</vt:lpwstr>
      </vt:variant>
      <vt:variant>
        <vt:lpwstr/>
      </vt:variant>
      <vt:variant>
        <vt:i4>1507350</vt:i4>
      </vt:variant>
      <vt:variant>
        <vt:i4>21</vt:i4>
      </vt:variant>
      <vt:variant>
        <vt:i4>0</vt:i4>
      </vt:variant>
      <vt:variant>
        <vt:i4>5</vt:i4>
      </vt:variant>
      <vt:variant>
        <vt:lpwstr>http://www.cdc.gov/mmwr/preview/mmwrhtml/00023587.htm</vt:lpwstr>
      </vt:variant>
      <vt:variant>
        <vt:lpwstr/>
      </vt:variant>
      <vt:variant>
        <vt:i4>6881300</vt:i4>
      </vt:variant>
      <vt:variant>
        <vt:i4>18</vt:i4>
      </vt:variant>
      <vt:variant>
        <vt:i4>0</vt:i4>
      </vt:variant>
      <vt:variant>
        <vt:i4>5</vt:i4>
      </vt:variant>
      <vt:variant>
        <vt:lpwstr>http://www.kaisernetwork.org/daily_reports/rep_index.cfm?hint=1&amp;DR_ID=51472</vt:lpwstr>
      </vt:variant>
      <vt:variant>
        <vt:lpwstr/>
      </vt:variant>
      <vt:variant>
        <vt:i4>5505117</vt:i4>
      </vt:variant>
      <vt:variant>
        <vt:i4>15</vt:i4>
      </vt:variant>
      <vt:variant>
        <vt:i4>0</vt:i4>
      </vt:variant>
      <vt:variant>
        <vt:i4>5</vt:i4>
      </vt:variant>
      <vt:variant>
        <vt:lpwstr>http://www.measuredhs.com/pubs/pdf/AIS7/AIS7.pdf</vt:lpwstr>
      </vt:variant>
      <vt:variant>
        <vt:lpwstr/>
      </vt:variant>
      <vt:variant>
        <vt:i4>2818122</vt:i4>
      </vt:variant>
      <vt:variant>
        <vt:i4>12</vt:i4>
      </vt:variant>
      <vt:variant>
        <vt:i4>0</vt:i4>
      </vt:variant>
      <vt:variant>
        <vt:i4>5</vt:i4>
      </vt:variant>
      <vt:variant>
        <vt:lpwstr>http://measuredhs.com/pubs/pub_details.cfm?ID=1035&amp;srchTp=advanced</vt:lpwstr>
      </vt:variant>
      <vt:variant>
        <vt:lpwstr/>
      </vt:variant>
      <vt:variant>
        <vt:i4>3145762</vt:i4>
      </vt:variant>
      <vt:variant>
        <vt:i4>9</vt:i4>
      </vt:variant>
      <vt:variant>
        <vt:i4>0</vt:i4>
      </vt:variant>
      <vt:variant>
        <vt:i4>5</vt:i4>
      </vt:variant>
      <vt:variant>
        <vt:lpwstr>http://www.ncbi.nlm.nih.gov/pubmed/19948900</vt:lpwstr>
      </vt:variant>
      <vt:variant>
        <vt:lpwstr/>
      </vt:variant>
      <vt:variant>
        <vt:i4>7405601</vt:i4>
      </vt:variant>
      <vt:variant>
        <vt:i4>6</vt:i4>
      </vt:variant>
      <vt:variant>
        <vt:i4>0</vt:i4>
      </vt:variant>
      <vt:variant>
        <vt:i4>5</vt:i4>
      </vt:variant>
      <vt:variant>
        <vt:lpwstr>http://au.news.yahoo.com/thewest/a/-/national/8807149/clinic-bungle-leaves-55-at-hiv-risk/</vt:lpwstr>
      </vt:variant>
      <vt:variant>
        <vt:lpwstr/>
      </vt:variant>
      <vt:variant>
        <vt:i4>5767235</vt:i4>
      </vt:variant>
      <vt:variant>
        <vt:i4>3</vt:i4>
      </vt:variant>
      <vt:variant>
        <vt:i4>0</vt:i4>
      </vt:variant>
      <vt:variant>
        <vt:i4>5</vt:i4>
      </vt:variant>
      <vt:variant>
        <vt:lpwstr>http://www.jiasociety.org/content/pdf/1758-2652-13-45.pdf</vt:lpwstr>
      </vt:variant>
      <vt:variant>
        <vt:lpwstr/>
      </vt:variant>
      <vt:variant>
        <vt:i4>6750317</vt:i4>
      </vt:variant>
      <vt:variant>
        <vt:i4>0</vt:i4>
      </vt:variant>
      <vt:variant>
        <vt:i4>0</vt:i4>
      </vt:variant>
      <vt:variant>
        <vt:i4>5</vt:i4>
      </vt:variant>
      <vt:variant>
        <vt:lpwstr>http://sites.google.com/site/davidgisselquist/pointstoconsider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mv</dc:creator>
  <cp:lastModifiedBy>Simon Collery</cp:lastModifiedBy>
  <cp:revision>2</cp:revision>
  <cp:lastPrinted>2011-01-12T12:57:00Z</cp:lastPrinted>
  <dcterms:created xsi:type="dcterms:W3CDTF">2011-08-22T04:53:00Z</dcterms:created>
  <dcterms:modified xsi:type="dcterms:W3CDTF">2011-08-22T04:53:00Z</dcterms:modified>
</cp:coreProperties>
</file>